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9" w:rsidRDefault="00812C89" w:rsidP="00F863B1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Publications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F863B1">
        <w:rPr>
          <w:rFonts w:ascii="Arial" w:hAnsi="Arial" w:cs="Arial"/>
          <w:b/>
          <w:sz w:val="20"/>
          <w:szCs w:val="20"/>
        </w:rPr>
        <w:t>Hansen</w:t>
      </w:r>
      <w:r w:rsidRPr="00F863B1">
        <w:rPr>
          <w:rStyle w:val="A2"/>
          <w:rFonts w:ascii="Arial" w:hAnsi="Arial" w:cs="Arial"/>
          <w:b w:val="0"/>
          <w:sz w:val="20"/>
          <w:szCs w:val="20"/>
        </w:rPr>
        <w:t xml:space="preserve"> </w:t>
      </w:r>
      <w:r w:rsidRPr="00F863B1">
        <w:rPr>
          <w:rFonts w:ascii="Arial" w:hAnsi="Arial" w:cs="Arial"/>
          <w:b/>
          <w:sz w:val="20"/>
          <w:szCs w:val="20"/>
        </w:rPr>
        <w:t>E</w:t>
      </w:r>
      <w:r w:rsidRPr="00F863B1">
        <w:rPr>
          <w:rFonts w:ascii="Arial" w:hAnsi="Arial" w:cs="Arial"/>
          <w:sz w:val="20"/>
          <w:szCs w:val="20"/>
        </w:rPr>
        <w:t>,·</w:t>
      </w:r>
      <w:proofErr w:type="spellStart"/>
      <w:r w:rsidRPr="00F863B1">
        <w:rPr>
          <w:rFonts w:ascii="Arial" w:hAnsi="Arial" w:cs="Arial"/>
          <w:sz w:val="20"/>
          <w:szCs w:val="20"/>
        </w:rPr>
        <w:t>Bejenke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C. Negative und positive Suggestionen in der Anästhesie - Verbesserte Kommunikation mit ängstlichen Patienten bei Operationen. </w:t>
      </w:r>
      <w:proofErr w:type="spellStart"/>
      <w:r w:rsidRPr="00F863B1">
        <w:rPr>
          <w:rFonts w:ascii="Arial" w:hAnsi="Arial" w:cs="Arial"/>
          <w:sz w:val="20"/>
          <w:szCs w:val="20"/>
        </w:rPr>
        <w:t>Anaesthesist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2010; </w:t>
      </w:r>
      <w:r w:rsidRPr="00F863B1">
        <w:rPr>
          <w:rFonts w:ascii="Arial" w:hAnsi="Arial" w:cs="Arial"/>
          <w:color w:val="auto"/>
          <w:sz w:val="20"/>
          <w:szCs w:val="20"/>
        </w:rPr>
        <w:t>59:199-209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863B1">
        <w:rPr>
          <w:rFonts w:ascii="Arial" w:hAnsi="Arial" w:cs="Arial"/>
          <w:b/>
          <w:color w:val="000000"/>
          <w:sz w:val="20"/>
          <w:szCs w:val="20"/>
        </w:rPr>
        <w:t>Hansen E</w:t>
      </w:r>
      <w:r w:rsidRPr="00F863B1">
        <w:rPr>
          <w:rFonts w:ascii="Arial" w:hAnsi="Arial" w:cs="Arial"/>
          <w:color w:val="000000"/>
          <w:sz w:val="20"/>
          <w:szCs w:val="20"/>
        </w:rPr>
        <w:t xml:space="preserve">, Zimmermann M, </w:t>
      </w:r>
      <w:proofErr w:type="spellStart"/>
      <w:r w:rsidRPr="00F863B1">
        <w:rPr>
          <w:rFonts w:ascii="Arial" w:hAnsi="Arial" w:cs="Arial"/>
          <w:color w:val="000000"/>
          <w:sz w:val="20"/>
          <w:szCs w:val="20"/>
        </w:rPr>
        <w:t>Dünzl</w:t>
      </w:r>
      <w:proofErr w:type="spellEnd"/>
      <w:r w:rsidRPr="00F863B1">
        <w:rPr>
          <w:rFonts w:ascii="Arial" w:hAnsi="Arial" w:cs="Arial"/>
          <w:color w:val="000000"/>
          <w:sz w:val="20"/>
          <w:szCs w:val="20"/>
        </w:rPr>
        <w:t xml:space="preserve"> G. Hypnotische Kommunikation mit Notfallpatienten. Notfall Rettungsmed 2010; 13:314-321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863B1">
        <w:rPr>
          <w:rFonts w:ascii="Arial" w:hAnsi="Arial" w:cs="Arial"/>
          <w:b/>
          <w:bCs/>
          <w:sz w:val="20"/>
          <w:szCs w:val="20"/>
        </w:rPr>
        <w:t>Hansen E</w:t>
      </w:r>
      <w:r w:rsidRPr="00F863B1">
        <w:rPr>
          <w:rFonts w:ascii="Arial" w:hAnsi="Arial" w:cs="Arial"/>
          <w:bCs/>
          <w:sz w:val="20"/>
          <w:szCs w:val="20"/>
        </w:rPr>
        <w:t>. Hypnotische Kommunikation - Eine Bereicherung im Umgang mit Patienten. Z Hypnose Hypnotherapie 2010; 5:51-67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863B1">
        <w:rPr>
          <w:rFonts w:ascii="Arial" w:hAnsi="Arial" w:cs="Arial"/>
          <w:b/>
          <w:bCs/>
          <w:sz w:val="20"/>
          <w:szCs w:val="20"/>
        </w:rPr>
        <w:t>Hansen E</w:t>
      </w:r>
      <w:r w:rsidRPr="00F863B1">
        <w:rPr>
          <w:rFonts w:ascii="Arial" w:hAnsi="Arial" w:cs="Arial"/>
          <w:bCs/>
          <w:sz w:val="20"/>
          <w:szCs w:val="20"/>
        </w:rPr>
        <w:t>. Negativsuggestionen in der Medizin. Z Hypnose Hypnotherapie 2011; 6:65-81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863B1">
        <w:rPr>
          <w:rFonts w:ascii="Arial" w:hAnsi="Arial" w:cs="Arial"/>
          <w:b/>
          <w:bCs/>
          <w:sz w:val="20"/>
          <w:szCs w:val="20"/>
        </w:rPr>
        <w:t xml:space="preserve">Hansen E, </w:t>
      </w:r>
      <w:r w:rsidRPr="00F863B1">
        <w:rPr>
          <w:rFonts w:ascii="Arial" w:hAnsi="Arial" w:cs="Arial"/>
          <w:bCs/>
          <w:sz w:val="20"/>
          <w:szCs w:val="20"/>
        </w:rPr>
        <w:t xml:space="preserve">Hansen M. Worte wie Medizin – Kommunikation mit ängstlichen Patienten. D </w:t>
      </w:r>
      <w:proofErr w:type="spellStart"/>
      <w:r w:rsidRPr="00F863B1">
        <w:rPr>
          <w:rFonts w:ascii="Arial" w:hAnsi="Arial" w:cs="Arial"/>
          <w:bCs/>
          <w:sz w:val="20"/>
          <w:szCs w:val="20"/>
        </w:rPr>
        <w:t>Zeitschr</w:t>
      </w:r>
      <w:proofErr w:type="spellEnd"/>
      <w:r w:rsidRPr="00F863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bCs/>
          <w:sz w:val="20"/>
          <w:szCs w:val="20"/>
        </w:rPr>
        <w:t>zahnärzt</w:t>
      </w:r>
      <w:proofErr w:type="spellEnd"/>
      <w:r w:rsidRPr="00F863B1">
        <w:rPr>
          <w:rFonts w:ascii="Arial" w:hAnsi="Arial" w:cs="Arial"/>
          <w:bCs/>
          <w:sz w:val="20"/>
          <w:szCs w:val="20"/>
        </w:rPr>
        <w:t xml:space="preserve"> Hypnose 2011; 28:20-25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F863B1">
        <w:rPr>
          <w:rFonts w:ascii="Arial" w:hAnsi="Arial" w:cs="Arial"/>
          <w:sz w:val="20"/>
          <w:szCs w:val="20"/>
          <w:lang w:val="en-GB"/>
        </w:rPr>
        <w:t>Faymonville</w:t>
      </w:r>
      <w:proofErr w:type="spellEnd"/>
      <w:r w:rsidRPr="00F863B1">
        <w:rPr>
          <w:rFonts w:ascii="Arial" w:hAnsi="Arial" w:cs="Arial"/>
          <w:sz w:val="20"/>
          <w:szCs w:val="20"/>
          <w:lang w:val="en-GB"/>
        </w:rPr>
        <w:t xml:space="preserve"> M-E, </w:t>
      </w:r>
      <w:proofErr w:type="spellStart"/>
      <w:r w:rsidRPr="00F863B1">
        <w:rPr>
          <w:rFonts w:ascii="Arial" w:hAnsi="Arial" w:cs="Arial"/>
          <w:sz w:val="20"/>
          <w:szCs w:val="20"/>
          <w:lang w:val="en-GB"/>
        </w:rPr>
        <w:t>Bejenke</w:t>
      </w:r>
      <w:proofErr w:type="spellEnd"/>
      <w:r w:rsidRPr="00F863B1">
        <w:rPr>
          <w:rFonts w:ascii="Arial" w:hAnsi="Arial" w:cs="Arial"/>
          <w:sz w:val="20"/>
          <w:szCs w:val="20"/>
          <w:lang w:val="en-GB"/>
        </w:rPr>
        <w:t xml:space="preserve"> CJ</w:t>
      </w:r>
      <w:r w:rsidRPr="00F863B1">
        <w:rPr>
          <w:rFonts w:ascii="Arial" w:hAnsi="Arial" w:cs="Arial"/>
          <w:b/>
          <w:sz w:val="20"/>
          <w:szCs w:val="20"/>
          <w:lang w:val="en-GB"/>
        </w:rPr>
        <w:t>, Hansen E</w:t>
      </w:r>
      <w:r w:rsidRPr="00F863B1">
        <w:rPr>
          <w:rFonts w:ascii="Arial" w:hAnsi="Arial" w:cs="Arial"/>
          <w:sz w:val="20"/>
          <w:szCs w:val="20"/>
          <w:lang w:val="en-GB"/>
        </w:rPr>
        <w:t xml:space="preserve">. Hypnotic techniques. In: </w:t>
      </w:r>
      <w:proofErr w:type="spellStart"/>
      <w:r w:rsidRPr="00F863B1">
        <w:rPr>
          <w:rFonts w:ascii="Arial" w:hAnsi="Arial" w:cs="Arial"/>
          <w:sz w:val="20"/>
          <w:szCs w:val="20"/>
          <w:lang w:val="en-GB"/>
        </w:rPr>
        <w:t>Cyna</w:t>
      </w:r>
      <w:proofErr w:type="spellEnd"/>
      <w:r w:rsidRPr="00F863B1">
        <w:rPr>
          <w:rFonts w:ascii="Arial" w:hAnsi="Arial" w:cs="Arial"/>
          <w:sz w:val="20"/>
          <w:szCs w:val="20"/>
          <w:lang w:val="en-GB"/>
        </w:rPr>
        <w:t xml:space="preserve"> A, Andrew MI, Tan SGM, Smith AF (</w:t>
      </w:r>
      <w:proofErr w:type="gramStart"/>
      <w:r w:rsidRPr="00F863B1">
        <w:rPr>
          <w:rFonts w:ascii="Arial" w:hAnsi="Arial" w:cs="Arial"/>
          <w:sz w:val="20"/>
          <w:szCs w:val="20"/>
          <w:lang w:val="en-GB"/>
        </w:rPr>
        <w:t>eds</w:t>
      </w:r>
      <w:proofErr w:type="gramEnd"/>
      <w:r w:rsidRPr="00F863B1">
        <w:rPr>
          <w:rFonts w:ascii="Arial" w:hAnsi="Arial" w:cs="Arial"/>
          <w:sz w:val="20"/>
          <w:szCs w:val="20"/>
          <w:lang w:val="en-GB"/>
        </w:rPr>
        <w:t xml:space="preserve">.). </w:t>
      </w:r>
      <w:proofErr w:type="gramStart"/>
      <w:r w:rsidRPr="00F863B1">
        <w:rPr>
          <w:rFonts w:ascii="Arial" w:hAnsi="Arial" w:cs="Arial"/>
          <w:sz w:val="20"/>
          <w:szCs w:val="20"/>
          <w:lang w:val="en-GB"/>
        </w:rPr>
        <w:t>Handbook of communication in anaesthesia and critical care.</w:t>
      </w:r>
      <w:proofErr w:type="gramEnd"/>
      <w:r w:rsidRPr="00F863B1">
        <w:rPr>
          <w:rFonts w:ascii="Arial" w:hAnsi="Arial" w:cs="Arial"/>
          <w:sz w:val="20"/>
          <w:szCs w:val="20"/>
          <w:lang w:val="en-GB"/>
        </w:rPr>
        <w:t xml:space="preserve"> Oxford University Press, Oxford 2011, chap. 20, pp. 249-261</w:t>
      </w:r>
    </w:p>
    <w:p w:rsidR="00F863B1" w:rsidRPr="00F863B1" w:rsidRDefault="00F863B1" w:rsidP="00F863B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F863B1">
        <w:rPr>
          <w:rFonts w:ascii="Arial" w:hAnsi="Arial" w:cs="Arial"/>
          <w:bCs/>
          <w:sz w:val="20"/>
          <w:szCs w:val="20"/>
          <w:lang w:val="en-US"/>
        </w:rPr>
        <w:t>Häuser</w:t>
      </w:r>
      <w:proofErr w:type="spellEnd"/>
      <w:r w:rsidRPr="00F863B1">
        <w:rPr>
          <w:rFonts w:ascii="Arial" w:hAnsi="Arial" w:cs="Arial"/>
          <w:bCs/>
          <w:sz w:val="20"/>
          <w:szCs w:val="20"/>
          <w:lang w:val="en-US"/>
        </w:rPr>
        <w:t xml:space="preserve"> W, </w:t>
      </w:r>
      <w:r w:rsidRPr="00F863B1">
        <w:rPr>
          <w:rFonts w:ascii="Arial" w:hAnsi="Arial" w:cs="Arial"/>
          <w:b/>
          <w:bCs/>
          <w:sz w:val="20"/>
          <w:szCs w:val="20"/>
          <w:lang w:val="en-US"/>
        </w:rPr>
        <w:t>Hansen E</w:t>
      </w:r>
      <w:r w:rsidRPr="00F863B1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F863B1">
        <w:rPr>
          <w:rFonts w:ascii="Arial" w:hAnsi="Arial" w:cs="Arial"/>
          <w:bCs/>
          <w:sz w:val="20"/>
          <w:szCs w:val="20"/>
          <w:lang w:val="en-US"/>
        </w:rPr>
        <w:t>Enck</w:t>
      </w:r>
      <w:proofErr w:type="spellEnd"/>
      <w:r w:rsidRPr="00F863B1">
        <w:rPr>
          <w:rFonts w:ascii="Arial" w:hAnsi="Arial" w:cs="Arial"/>
          <w:bCs/>
          <w:sz w:val="20"/>
          <w:szCs w:val="20"/>
          <w:lang w:val="en-US"/>
        </w:rPr>
        <w:t xml:space="preserve"> P. </w:t>
      </w:r>
      <w:r w:rsidRPr="00F863B1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Nocebo </w:t>
      </w:r>
      <w:proofErr w:type="spellStart"/>
      <w:r w:rsidRPr="00F863B1">
        <w:rPr>
          <w:rFonts w:ascii="Arial" w:hAnsi="Arial" w:cs="Arial"/>
          <w:bCs/>
          <w:kern w:val="36"/>
          <w:sz w:val="20"/>
          <w:szCs w:val="20"/>
          <w:lang w:val="en-US"/>
        </w:rPr>
        <w:t>phenoma</w:t>
      </w:r>
      <w:proofErr w:type="spellEnd"/>
      <w:r w:rsidRPr="00F863B1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in medicine: Their relevance in everyday clinical practice.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Dtsch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Arztebl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Int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2012; 109(26):459-465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863B1">
        <w:rPr>
          <w:rFonts w:ascii="Arial" w:hAnsi="Arial" w:cs="Arial"/>
          <w:sz w:val="20"/>
          <w:szCs w:val="20"/>
        </w:rPr>
        <w:t xml:space="preserve">Reinhard J, </w:t>
      </w:r>
      <w:proofErr w:type="spellStart"/>
      <w:r w:rsidRPr="00F863B1">
        <w:rPr>
          <w:rFonts w:ascii="Arial" w:hAnsi="Arial" w:cs="Arial"/>
          <w:sz w:val="20"/>
          <w:szCs w:val="20"/>
        </w:rPr>
        <w:t>Louwen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F, </w:t>
      </w:r>
      <w:r w:rsidRPr="00F863B1">
        <w:rPr>
          <w:rFonts w:ascii="Arial" w:hAnsi="Arial" w:cs="Arial"/>
          <w:b/>
          <w:sz w:val="20"/>
          <w:szCs w:val="20"/>
        </w:rPr>
        <w:t>Hansen E</w:t>
      </w:r>
      <w:r w:rsidRPr="00F863B1">
        <w:rPr>
          <w:rFonts w:ascii="Arial" w:hAnsi="Arial" w:cs="Arial"/>
          <w:sz w:val="20"/>
          <w:szCs w:val="20"/>
        </w:rPr>
        <w:t>. Die Macht des Wortes – Negative und positive Suggestionen im Kontakt mit der Patientin. Frauenarzt 2012; 53:54-55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sz w:val="20"/>
          <w:szCs w:val="20"/>
          <w:lang w:val="en-US"/>
        </w:rPr>
      </w:pPr>
      <w:r w:rsidRPr="00F863B1">
        <w:rPr>
          <w:rFonts w:ascii="Arial" w:hAnsi="Arial" w:cs="Arial"/>
          <w:b/>
          <w:sz w:val="20"/>
          <w:szCs w:val="20"/>
          <w:lang w:val="en-US"/>
        </w:rPr>
        <w:t>Hansen E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Seemann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Zech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N, Doenitz C,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Luerding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R,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Brawanski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A. Awake craniotomies without any sedation: The awake-awake-awake technique.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Acta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Neurochir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2013; 155(8):1417-1424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F863B1">
        <w:rPr>
          <w:rFonts w:ascii="Arial" w:hAnsi="Arial" w:cs="Arial"/>
          <w:color w:val="auto"/>
          <w:sz w:val="20"/>
          <w:szCs w:val="20"/>
        </w:rPr>
        <w:t>Hansen E. Aufklärungsschäden. Z Gesundheitspolitik 2014; 4:49-59</w:t>
      </w:r>
    </w:p>
    <w:p w:rsidR="00F863B1" w:rsidRPr="00F863B1" w:rsidRDefault="00F863B1" w:rsidP="00F863B1">
      <w:pPr>
        <w:pStyle w:val="Default"/>
        <w:spacing w:after="120"/>
        <w:rPr>
          <w:rStyle w:val="Flietext"/>
          <w:color w:val="auto"/>
          <w:sz w:val="20"/>
          <w:szCs w:val="20"/>
          <w:lang w:val="en-US"/>
        </w:rPr>
      </w:pPr>
      <w:r w:rsidRPr="00F863B1">
        <w:rPr>
          <w:rStyle w:val="Flietext"/>
          <w:color w:val="auto"/>
          <w:sz w:val="20"/>
          <w:szCs w:val="20"/>
        </w:rPr>
        <w:t xml:space="preserve">Seemann M, Zech N, </w:t>
      </w:r>
      <w:r w:rsidRPr="00F863B1">
        <w:rPr>
          <w:rStyle w:val="Flietext"/>
          <w:b/>
          <w:color w:val="auto"/>
          <w:sz w:val="20"/>
          <w:szCs w:val="20"/>
        </w:rPr>
        <w:t>Hansen E</w:t>
      </w:r>
      <w:r w:rsidRPr="00F863B1">
        <w:rPr>
          <w:rStyle w:val="Flietext"/>
          <w:color w:val="auto"/>
          <w:sz w:val="20"/>
          <w:szCs w:val="20"/>
        </w:rPr>
        <w:t xml:space="preserve">. „Worte wie Medizin" bei Schmerz. </w:t>
      </w:r>
      <w:r w:rsidRPr="00F863B1">
        <w:rPr>
          <w:rStyle w:val="Flietext"/>
          <w:color w:val="auto"/>
          <w:sz w:val="20"/>
          <w:szCs w:val="20"/>
          <w:lang w:val="en-US"/>
        </w:rPr>
        <w:t xml:space="preserve">Z </w:t>
      </w:r>
      <w:proofErr w:type="spellStart"/>
      <w:r w:rsidRPr="00F863B1">
        <w:rPr>
          <w:rStyle w:val="Flietext"/>
          <w:color w:val="auto"/>
          <w:sz w:val="20"/>
          <w:szCs w:val="20"/>
          <w:lang w:val="en-US"/>
        </w:rPr>
        <w:t>Kompl</w:t>
      </w:r>
      <w:proofErr w:type="spellEnd"/>
      <w:r w:rsidRPr="00F863B1">
        <w:rPr>
          <w:rStyle w:val="Flietext"/>
          <w:color w:val="auto"/>
          <w:sz w:val="20"/>
          <w:szCs w:val="20"/>
          <w:lang w:val="en-US"/>
        </w:rPr>
        <w:t xml:space="preserve"> Med 2014; 6(2):42-47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F863B1">
        <w:rPr>
          <w:rStyle w:val="Flietext"/>
          <w:color w:val="auto"/>
          <w:sz w:val="20"/>
          <w:szCs w:val="20"/>
        </w:rPr>
        <w:t xml:space="preserve">Zech N, Seemann M, </w:t>
      </w:r>
      <w:r w:rsidRPr="00F863B1">
        <w:rPr>
          <w:rStyle w:val="Flietext"/>
          <w:b/>
          <w:color w:val="auto"/>
          <w:sz w:val="20"/>
          <w:szCs w:val="20"/>
        </w:rPr>
        <w:t>Hansen E</w:t>
      </w:r>
      <w:r w:rsidRPr="00F863B1">
        <w:rPr>
          <w:rStyle w:val="Flietext"/>
          <w:color w:val="auto"/>
          <w:sz w:val="20"/>
          <w:szCs w:val="20"/>
        </w:rPr>
        <w:t xml:space="preserve">. </w:t>
      </w:r>
      <w:proofErr w:type="spellStart"/>
      <w:r w:rsidRPr="00F863B1">
        <w:rPr>
          <w:rStyle w:val="Flietext"/>
          <w:color w:val="auto"/>
          <w:sz w:val="20"/>
          <w:szCs w:val="20"/>
        </w:rPr>
        <w:t>Nocebo</w:t>
      </w:r>
      <w:proofErr w:type="spellEnd"/>
      <w:r w:rsidRPr="00F863B1">
        <w:rPr>
          <w:rStyle w:val="Flietext"/>
          <w:color w:val="auto"/>
          <w:sz w:val="20"/>
          <w:szCs w:val="20"/>
        </w:rPr>
        <w:t xml:space="preserve">-Effekte und Negativsuggestionen in der Anästhesie. </w:t>
      </w:r>
      <w:proofErr w:type="spellStart"/>
      <w:r w:rsidRPr="00F863B1">
        <w:rPr>
          <w:rStyle w:val="Flietext"/>
          <w:color w:val="auto"/>
          <w:sz w:val="20"/>
          <w:szCs w:val="20"/>
        </w:rPr>
        <w:t>Anaesthesist</w:t>
      </w:r>
      <w:proofErr w:type="spellEnd"/>
      <w:r w:rsidRPr="00F863B1">
        <w:rPr>
          <w:rStyle w:val="Flietext"/>
          <w:color w:val="auto"/>
          <w:sz w:val="20"/>
          <w:szCs w:val="20"/>
        </w:rPr>
        <w:t xml:space="preserve"> 2014; </w:t>
      </w:r>
      <w:r w:rsidRPr="00F863B1">
        <w:rPr>
          <w:rFonts w:ascii="Arial" w:hAnsi="Arial" w:cs="Arial"/>
          <w:color w:val="auto"/>
          <w:sz w:val="20"/>
          <w:szCs w:val="20"/>
        </w:rPr>
        <w:t>63:816-824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r w:rsidRPr="00F863B1">
        <w:rPr>
          <w:rFonts w:ascii="Arial" w:hAnsi="Arial" w:cs="Arial"/>
          <w:b/>
          <w:color w:val="auto"/>
          <w:sz w:val="20"/>
          <w:szCs w:val="20"/>
        </w:rPr>
        <w:t>Hansen E</w:t>
      </w:r>
      <w:r w:rsidRPr="00F863B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Komunikacja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hipnotyczna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. Jak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wzbogacic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kontakt z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pacjentami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Hypnotic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communication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F863B1">
        <w:rPr>
          <w:rFonts w:ascii="Arial" w:hAnsi="Arial" w:cs="Arial"/>
          <w:color w:val="auto"/>
          <w:sz w:val="20"/>
          <w:szCs w:val="20"/>
          <w:lang w:val="en-US"/>
        </w:rPr>
        <w:t>How to enrich the contact with the patients.</w:t>
      </w:r>
      <w:proofErr w:type="gramEnd"/>
      <w:r w:rsidRPr="00F863B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proofErr w:type="gramStart"/>
      <w:r w:rsidRPr="00F863B1">
        <w:rPr>
          <w:rFonts w:ascii="Arial" w:hAnsi="Arial" w:cs="Arial"/>
          <w:color w:val="auto"/>
          <w:sz w:val="20"/>
          <w:szCs w:val="20"/>
          <w:lang w:val="en-US"/>
        </w:rPr>
        <w:t>Polnisch</w:t>
      </w:r>
      <w:proofErr w:type="spellEnd"/>
      <w:r w:rsidRPr="00F863B1">
        <w:rPr>
          <w:rFonts w:ascii="Arial" w:hAnsi="Arial" w:cs="Arial"/>
          <w:color w:val="auto"/>
          <w:sz w:val="20"/>
          <w:szCs w:val="20"/>
          <w:lang w:val="en-US"/>
        </w:rPr>
        <w:t>).</w:t>
      </w:r>
      <w:proofErr w:type="gramEnd"/>
      <w:r w:rsidRPr="00F863B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  <w:lang w:val="en-US"/>
        </w:rPr>
        <w:t>Psychoterapia</w:t>
      </w:r>
      <w:proofErr w:type="spellEnd"/>
      <w:r w:rsidRPr="00F863B1">
        <w:rPr>
          <w:rFonts w:ascii="Arial" w:hAnsi="Arial" w:cs="Arial"/>
          <w:color w:val="auto"/>
          <w:sz w:val="20"/>
          <w:szCs w:val="20"/>
          <w:lang w:val="en-US"/>
        </w:rPr>
        <w:t xml:space="preserve"> 2014; 3(170):79-92</w:t>
      </w:r>
    </w:p>
    <w:p w:rsidR="00F863B1" w:rsidRPr="00F863B1" w:rsidRDefault="00F863B1" w:rsidP="00F863B1">
      <w:pPr>
        <w:pStyle w:val="Default"/>
        <w:spacing w:after="120"/>
        <w:rPr>
          <w:rStyle w:val="Flietext"/>
          <w:color w:val="auto"/>
          <w:sz w:val="20"/>
          <w:szCs w:val="20"/>
        </w:rPr>
      </w:pPr>
      <w:r w:rsidRPr="00F863B1">
        <w:rPr>
          <w:rStyle w:val="Flietext"/>
          <w:color w:val="auto"/>
          <w:sz w:val="20"/>
          <w:szCs w:val="20"/>
        </w:rPr>
        <w:t xml:space="preserve">Seemann M, Zech N, Graf B, </w:t>
      </w:r>
      <w:r w:rsidRPr="00F863B1">
        <w:rPr>
          <w:rStyle w:val="Flietext"/>
          <w:b/>
          <w:color w:val="auto"/>
          <w:sz w:val="20"/>
          <w:szCs w:val="20"/>
        </w:rPr>
        <w:t>Hansen E</w:t>
      </w:r>
      <w:r w:rsidRPr="00F863B1">
        <w:rPr>
          <w:rStyle w:val="Flietext"/>
          <w:color w:val="auto"/>
          <w:sz w:val="20"/>
          <w:szCs w:val="20"/>
        </w:rPr>
        <w:t xml:space="preserve">. Anästhesiologisches Management zur Wachkraniotomie - Schlaf-Wach-Schlaf-Technik oder ohne Sedierung. </w:t>
      </w:r>
      <w:proofErr w:type="spellStart"/>
      <w:r w:rsidRPr="00F863B1">
        <w:rPr>
          <w:rStyle w:val="Flietext"/>
          <w:color w:val="auto"/>
          <w:sz w:val="20"/>
          <w:szCs w:val="20"/>
        </w:rPr>
        <w:t>Anaesthesist</w:t>
      </w:r>
      <w:proofErr w:type="spellEnd"/>
      <w:r w:rsidRPr="00F863B1">
        <w:rPr>
          <w:rStyle w:val="Flietext"/>
          <w:color w:val="auto"/>
          <w:sz w:val="20"/>
          <w:szCs w:val="20"/>
        </w:rPr>
        <w:t xml:space="preserve"> 2015; 64:128-136</w:t>
      </w: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F863B1">
        <w:rPr>
          <w:rStyle w:val="Flietext"/>
          <w:color w:val="auto"/>
          <w:sz w:val="20"/>
          <w:szCs w:val="20"/>
        </w:rPr>
        <w:t xml:space="preserve">Zech N, Seemann M, </w:t>
      </w:r>
      <w:r w:rsidRPr="00F863B1">
        <w:rPr>
          <w:rStyle w:val="Flietext"/>
          <w:b/>
          <w:color w:val="auto"/>
          <w:sz w:val="20"/>
          <w:szCs w:val="20"/>
        </w:rPr>
        <w:t>Hansen E</w:t>
      </w:r>
      <w:r w:rsidRPr="00F863B1">
        <w:rPr>
          <w:rStyle w:val="Flietext"/>
          <w:color w:val="auto"/>
          <w:sz w:val="20"/>
          <w:szCs w:val="20"/>
        </w:rPr>
        <w:t xml:space="preserve">. </w:t>
      </w:r>
      <w:proofErr w:type="spellStart"/>
      <w:r w:rsidRPr="00F863B1">
        <w:rPr>
          <w:rStyle w:val="Flietext"/>
          <w:color w:val="auto"/>
          <w:sz w:val="20"/>
          <w:szCs w:val="20"/>
        </w:rPr>
        <w:t>Nocebowirkung</w:t>
      </w:r>
      <w:proofErr w:type="spellEnd"/>
      <w:r w:rsidRPr="00F863B1">
        <w:rPr>
          <w:rStyle w:val="Flietext"/>
          <w:color w:val="auto"/>
          <w:sz w:val="20"/>
          <w:szCs w:val="20"/>
        </w:rPr>
        <w:t xml:space="preserve"> durch Aufklärung.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Anästhesiol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Intensivmed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Notfallmed</w:t>
      </w:r>
      <w:proofErr w:type="spellEnd"/>
      <w:r w:rsidRPr="00F863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color w:val="auto"/>
          <w:sz w:val="20"/>
          <w:szCs w:val="20"/>
        </w:rPr>
        <w:t>Schmerzther</w:t>
      </w:r>
      <w:proofErr w:type="spellEnd"/>
      <w:r w:rsidRPr="00F863B1">
        <w:rPr>
          <w:rStyle w:val="Flietext"/>
          <w:color w:val="auto"/>
          <w:sz w:val="20"/>
          <w:szCs w:val="20"/>
        </w:rPr>
        <w:t xml:space="preserve"> 2015; 50: 64-69</w:t>
      </w:r>
    </w:p>
    <w:p w:rsidR="00F863B1" w:rsidRPr="00F863B1" w:rsidRDefault="00F863B1" w:rsidP="00F863B1">
      <w:pPr>
        <w:spacing w:after="120" w:line="240" w:lineRule="auto"/>
        <w:jc w:val="both"/>
        <w:rPr>
          <w:rStyle w:val="Flietext"/>
          <w:rFonts w:eastAsia="Times New Roman"/>
          <w:sz w:val="20"/>
          <w:szCs w:val="20"/>
        </w:rPr>
      </w:pPr>
      <w:r w:rsidRPr="00F863B1">
        <w:rPr>
          <w:rStyle w:val="Flietext"/>
          <w:sz w:val="20"/>
          <w:szCs w:val="20"/>
        </w:rPr>
        <w:t xml:space="preserve">Seemann M, Zech N, Graf B, </w:t>
      </w:r>
      <w:r w:rsidRPr="00F863B1">
        <w:rPr>
          <w:rStyle w:val="Flietext"/>
          <w:b/>
          <w:sz w:val="20"/>
          <w:szCs w:val="20"/>
        </w:rPr>
        <w:t>Hansen E</w:t>
      </w:r>
      <w:r w:rsidRPr="00F863B1">
        <w:rPr>
          <w:rStyle w:val="Flietext"/>
          <w:sz w:val="20"/>
          <w:szCs w:val="20"/>
        </w:rPr>
        <w:t xml:space="preserve">. Das Prämedikationsgespräch - </w:t>
      </w:r>
      <w:r w:rsidRPr="00F863B1">
        <w:rPr>
          <w:rFonts w:ascii="Arial" w:hAnsi="Arial" w:cs="Arial"/>
          <w:sz w:val="20"/>
          <w:szCs w:val="20"/>
        </w:rPr>
        <w:t>Anregungen zu einer patientenfreundlichen Gestaltung</w:t>
      </w:r>
      <w:r w:rsidRPr="00F863B1">
        <w:rPr>
          <w:rStyle w:val="Flietext"/>
          <w:sz w:val="20"/>
          <w:szCs w:val="20"/>
        </w:rPr>
        <w:t xml:space="preserve">. </w:t>
      </w:r>
      <w:proofErr w:type="spellStart"/>
      <w:r w:rsidRPr="00F863B1">
        <w:rPr>
          <w:rFonts w:ascii="Arial" w:hAnsi="Arial" w:cs="Arial"/>
          <w:sz w:val="20"/>
          <w:szCs w:val="20"/>
        </w:rPr>
        <w:t>Anästhesiol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</w:rPr>
        <w:t>Intensivmed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</w:rPr>
        <w:t>Notfallmed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</w:rPr>
        <w:t>Schmerzther</w:t>
      </w:r>
      <w:proofErr w:type="spellEnd"/>
      <w:r w:rsidRPr="00F863B1">
        <w:rPr>
          <w:rStyle w:val="Flietext"/>
          <w:sz w:val="20"/>
          <w:szCs w:val="20"/>
        </w:rPr>
        <w:t xml:space="preserve"> 2015; 50:142-146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63B1">
        <w:rPr>
          <w:rFonts w:ascii="Arial" w:hAnsi="Arial" w:cs="Arial"/>
          <w:sz w:val="20"/>
          <w:szCs w:val="20"/>
        </w:rPr>
        <w:t xml:space="preserve">Zech N, Seemann M, </w:t>
      </w:r>
      <w:proofErr w:type="spellStart"/>
      <w:r w:rsidRPr="00F863B1">
        <w:rPr>
          <w:rFonts w:ascii="Arial" w:hAnsi="Arial" w:cs="Arial"/>
          <w:sz w:val="20"/>
          <w:szCs w:val="20"/>
        </w:rPr>
        <w:t>Signer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-Fischer S, </w:t>
      </w:r>
      <w:r w:rsidRPr="00F863B1">
        <w:rPr>
          <w:rFonts w:ascii="Arial" w:hAnsi="Arial" w:cs="Arial"/>
          <w:b/>
          <w:sz w:val="20"/>
          <w:szCs w:val="20"/>
        </w:rPr>
        <w:t>Hansen E</w:t>
      </w:r>
      <w:r w:rsidRPr="00F863B1">
        <w:rPr>
          <w:rFonts w:ascii="Arial" w:hAnsi="Arial" w:cs="Arial"/>
          <w:sz w:val="20"/>
          <w:szCs w:val="20"/>
        </w:rPr>
        <w:t xml:space="preserve">. </w:t>
      </w:r>
      <w:r w:rsidRPr="00F863B1">
        <w:rPr>
          <w:rFonts w:ascii="Arial" w:hAnsi="Arial" w:cs="Arial"/>
          <w:bCs/>
          <w:sz w:val="20"/>
          <w:szCs w:val="20"/>
        </w:rPr>
        <w:t xml:space="preserve">Kommunikation mit Kindern – praktische Strategien und Hilfsmittel für den anästhesiologischen Alltag. </w:t>
      </w:r>
      <w:proofErr w:type="spellStart"/>
      <w:r w:rsidRPr="00F863B1">
        <w:rPr>
          <w:rFonts w:ascii="Arial" w:hAnsi="Arial" w:cs="Arial"/>
          <w:bCs/>
          <w:sz w:val="20"/>
          <w:szCs w:val="20"/>
          <w:lang w:val="en-US"/>
        </w:rPr>
        <w:t>Anaesthesist</w:t>
      </w:r>
      <w:proofErr w:type="spellEnd"/>
      <w:r w:rsidRPr="00F863B1">
        <w:rPr>
          <w:rFonts w:ascii="Arial" w:hAnsi="Arial" w:cs="Arial"/>
          <w:bCs/>
          <w:sz w:val="20"/>
          <w:szCs w:val="20"/>
          <w:lang w:val="en-US"/>
        </w:rPr>
        <w:t xml:space="preserve"> 2015; 64(3):197-207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863B1">
        <w:rPr>
          <w:rFonts w:ascii="Arial" w:hAnsi="Arial" w:cs="Arial"/>
          <w:b/>
          <w:sz w:val="20"/>
          <w:szCs w:val="20"/>
        </w:rPr>
        <w:t>Hansen E</w:t>
      </w:r>
      <w:r w:rsidRPr="00F863B1">
        <w:rPr>
          <w:rFonts w:ascii="Arial" w:hAnsi="Arial" w:cs="Arial"/>
          <w:sz w:val="20"/>
          <w:szCs w:val="20"/>
        </w:rPr>
        <w:t xml:space="preserve">. Ärztliche Kommunikation – Worte wie Medizin. In: </w:t>
      </w:r>
      <w:proofErr w:type="spellStart"/>
      <w:r w:rsidRPr="00F863B1">
        <w:rPr>
          <w:rFonts w:ascii="Arial" w:hAnsi="Arial" w:cs="Arial"/>
          <w:sz w:val="20"/>
          <w:szCs w:val="20"/>
        </w:rPr>
        <w:t>Muffler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E (Hrsg.). Kommunikation in der Psychoonkologie . Carl-Auer Verlag, Heidelberg 2015, Kap.5, S. 83-95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863B1">
        <w:rPr>
          <w:rFonts w:ascii="Arial" w:hAnsi="Arial" w:cs="Arial"/>
          <w:b/>
          <w:color w:val="000000"/>
          <w:sz w:val="20"/>
          <w:szCs w:val="20"/>
        </w:rPr>
        <w:t>Hansen E</w:t>
      </w:r>
      <w:r w:rsidRPr="00F863B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863B1">
        <w:rPr>
          <w:rFonts w:ascii="Arial" w:hAnsi="Arial" w:cs="Arial"/>
          <w:color w:val="000000"/>
          <w:sz w:val="20"/>
          <w:szCs w:val="20"/>
        </w:rPr>
        <w:t>Nocebo</w:t>
      </w:r>
      <w:proofErr w:type="spellEnd"/>
      <w:r w:rsidRPr="00F863B1">
        <w:rPr>
          <w:rFonts w:ascii="Arial" w:hAnsi="Arial" w:cs="Arial"/>
          <w:color w:val="000000"/>
          <w:sz w:val="20"/>
          <w:szCs w:val="20"/>
        </w:rPr>
        <w:t xml:space="preserve">-Effekte und Negativsuggestionen in der Medizin. In: Peter B, </w:t>
      </w:r>
      <w:proofErr w:type="spellStart"/>
      <w:r w:rsidRPr="00F863B1">
        <w:rPr>
          <w:rFonts w:ascii="Arial" w:hAnsi="Arial" w:cs="Arial"/>
          <w:color w:val="000000"/>
          <w:sz w:val="20"/>
          <w:szCs w:val="20"/>
        </w:rPr>
        <w:t>Revenstorf</w:t>
      </w:r>
      <w:proofErr w:type="spellEnd"/>
      <w:r w:rsidRPr="00F863B1">
        <w:rPr>
          <w:rFonts w:ascii="Arial" w:hAnsi="Arial" w:cs="Arial"/>
          <w:color w:val="000000"/>
          <w:sz w:val="20"/>
          <w:szCs w:val="20"/>
        </w:rPr>
        <w:t xml:space="preserve"> D (Hrsg.). Hypnose in Psychotherapie, Psychosomatik und Medizin – Manual für die Praxis. Springer Verlag, Berlin Heidelberg, 3. Aufl. 2015, Kap. 53, S. 623-634</w:t>
      </w:r>
    </w:p>
    <w:p w:rsidR="00F863B1" w:rsidRPr="00F863B1" w:rsidRDefault="00F863B1" w:rsidP="00F863B1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Häuser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W,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Hagl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Schmierer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A, </w:t>
      </w:r>
      <w:r w:rsidRPr="00F863B1">
        <w:rPr>
          <w:rFonts w:ascii="Arial" w:hAnsi="Arial" w:cs="Arial"/>
          <w:b/>
          <w:sz w:val="20"/>
          <w:szCs w:val="20"/>
          <w:lang w:val="en-US"/>
        </w:rPr>
        <w:t xml:space="preserve">Hansen E: 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The efficacy, safety and applications of medical hypnosis – A systematic review of meta-analyses.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Dtsch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Arztebl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Int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2016; 113(17): 289-96</w:t>
      </w: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63B1">
        <w:rPr>
          <w:rFonts w:ascii="Arial" w:hAnsi="Arial" w:cs="Arial"/>
          <w:iCs/>
          <w:sz w:val="20"/>
          <w:szCs w:val="20"/>
          <w:lang w:val="en-US"/>
        </w:rPr>
        <w:t>Rosendahl</w:t>
      </w:r>
      <w:proofErr w:type="spellEnd"/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 J, </w:t>
      </w:r>
      <w:proofErr w:type="spellStart"/>
      <w:r w:rsidRPr="00F863B1">
        <w:rPr>
          <w:rFonts w:ascii="Arial" w:hAnsi="Arial" w:cs="Arial"/>
          <w:iCs/>
          <w:sz w:val="20"/>
          <w:szCs w:val="20"/>
          <w:lang w:val="en-US"/>
        </w:rPr>
        <w:t>Koranyi</w:t>
      </w:r>
      <w:proofErr w:type="spellEnd"/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 S, Jacob D, </w:t>
      </w:r>
      <w:proofErr w:type="spellStart"/>
      <w:r w:rsidRPr="00F863B1">
        <w:rPr>
          <w:rFonts w:ascii="Arial" w:hAnsi="Arial" w:cs="Arial"/>
          <w:iCs/>
          <w:sz w:val="20"/>
          <w:szCs w:val="20"/>
          <w:lang w:val="en-US"/>
        </w:rPr>
        <w:t>Zech</w:t>
      </w:r>
      <w:proofErr w:type="spellEnd"/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 N, </w:t>
      </w:r>
      <w:r w:rsidRPr="00F863B1">
        <w:rPr>
          <w:rFonts w:ascii="Arial" w:hAnsi="Arial" w:cs="Arial"/>
          <w:b/>
          <w:iCs/>
          <w:sz w:val="20"/>
          <w:szCs w:val="20"/>
          <w:lang w:val="en-US"/>
        </w:rPr>
        <w:t>Hansen</w:t>
      </w:r>
      <w:r w:rsidRPr="00F863B1">
        <w:rPr>
          <w:rFonts w:ascii="Arial" w:hAnsi="Arial" w:cs="Arial"/>
          <w:b/>
          <w:sz w:val="20"/>
          <w:szCs w:val="20"/>
          <w:lang w:val="en-US"/>
        </w:rPr>
        <w:t xml:space="preserve"> E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. </w:t>
      </w:r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Efficacy of therapeutic suggestions under general anesthesia: A systematic review and meta-analysis of </w:t>
      </w:r>
      <w:proofErr w:type="spellStart"/>
      <w:r w:rsidRPr="00F863B1">
        <w:rPr>
          <w:rFonts w:ascii="Arial" w:hAnsi="Arial" w:cs="Arial"/>
          <w:iCs/>
          <w:sz w:val="20"/>
          <w:szCs w:val="20"/>
          <w:lang w:val="en-US"/>
        </w:rPr>
        <w:t>randomised</w:t>
      </w:r>
      <w:proofErr w:type="spellEnd"/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 controlled trials. BMC </w:t>
      </w:r>
      <w:proofErr w:type="spellStart"/>
      <w:r w:rsidRPr="00F863B1">
        <w:rPr>
          <w:rFonts w:ascii="Arial" w:hAnsi="Arial" w:cs="Arial"/>
          <w:iCs/>
          <w:sz w:val="20"/>
          <w:szCs w:val="20"/>
          <w:lang w:val="en-US"/>
        </w:rPr>
        <w:t>Anesth</w:t>
      </w:r>
      <w:proofErr w:type="spellEnd"/>
      <w:r w:rsidRPr="00F863B1">
        <w:rPr>
          <w:rFonts w:ascii="Arial" w:hAnsi="Arial" w:cs="Arial"/>
          <w:iCs/>
          <w:sz w:val="20"/>
          <w:szCs w:val="20"/>
          <w:lang w:val="en-US"/>
        </w:rPr>
        <w:t xml:space="preserve"> 2016; </w:t>
      </w:r>
      <w:r w:rsidRPr="00F863B1">
        <w:rPr>
          <w:rFonts w:ascii="Arial" w:hAnsi="Arial" w:cs="Arial"/>
          <w:color w:val="000000"/>
          <w:sz w:val="20"/>
          <w:szCs w:val="20"/>
        </w:rPr>
        <w:t>16:125. DOI 10.1186/s12871-016-0292-0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F863B1">
        <w:rPr>
          <w:rFonts w:ascii="Arial" w:hAnsi="Arial" w:cs="Arial"/>
          <w:bCs/>
          <w:sz w:val="20"/>
          <w:szCs w:val="20"/>
          <w:lang w:val="fr-FR"/>
        </w:rPr>
        <w:t>Zech</w:t>
      </w:r>
      <w:proofErr w:type="spellEnd"/>
      <w:r w:rsidRPr="00F863B1">
        <w:rPr>
          <w:rFonts w:ascii="Arial" w:hAnsi="Arial" w:cs="Arial"/>
          <w:bCs/>
          <w:sz w:val="20"/>
          <w:szCs w:val="20"/>
          <w:lang w:val="fr-FR"/>
        </w:rPr>
        <w:t xml:space="preserve"> N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, </w:t>
      </w:r>
      <w:r w:rsidRPr="00F863B1">
        <w:rPr>
          <w:rFonts w:ascii="Arial" w:hAnsi="Arial" w:cs="Arial"/>
          <w:b/>
          <w:bCs/>
          <w:sz w:val="20"/>
          <w:szCs w:val="20"/>
          <w:lang w:val="fr-FR"/>
        </w:rPr>
        <w:t>Hansen E</w:t>
      </w:r>
      <w:r w:rsidRPr="00F863B1">
        <w:rPr>
          <w:rFonts w:ascii="Arial" w:hAnsi="Arial" w:cs="Arial"/>
          <w:bCs/>
          <w:sz w:val="20"/>
          <w:szCs w:val="20"/>
          <w:lang w:val="fr-FR"/>
        </w:rPr>
        <w:t xml:space="preserve">, 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Kathrin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Bernardy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K,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Häuser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W. </w:t>
      </w:r>
      <w:r w:rsidRPr="00F863B1">
        <w:rPr>
          <w:rFonts w:ascii="Arial" w:hAnsi="Arial" w:cs="Arial"/>
          <w:sz w:val="20"/>
          <w:szCs w:val="20"/>
          <w:lang w:val="en-GB"/>
        </w:rPr>
        <w:t xml:space="preserve">Efficacy, acceptability and safety of guided imagery/hypnosis in fibromyalgia –a systematic review and meta-analysis of randomized controlled trials. </w:t>
      </w:r>
      <w:proofErr w:type="spellStart"/>
      <w:r w:rsidRPr="00F863B1">
        <w:rPr>
          <w:rFonts w:ascii="Arial" w:hAnsi="Arial" w:cs="Arial"/>
          <w:sz w:val="20"/>
          <w:szCs w:val="20"/>
          <w:lang w:val="en-GB"/>
        </w:rPr>
        <w:t>Eur</w:t>
      </w:r>
      <w:proofErr w:type="spellEnd"/>
      <w:r w:rsidRPr="00F863B1">
        <w:rPr>
          <w:rFonts w:ascii="Arial" w:hAnsi="Arial" w:cs="Arial"/>
          <w:sz w:val="20"/>
          <w:szCs w:val="20"/>
          <w:lang w:val="en-GB"/>
        </w:rPr>
        <w:t xml:space="preserve"> J Pain 2017; </w:t>
      </w:r>
      <w:r w:rsidRPr="00F863B1">
        <w:rPr>
          <w:rFonts w:ascii="Arial" w:hAnsi="Arial" w:cs="Arial"/>
          <w:sz w:val="20"/>
          <w:szCs w:val="20"/>
          <w:lang w:val="en-US"/>
        </w:rPr>
        <w:t>21:217-227</w:t>
      </w:r>
      <w:r w:rsidRPr="00F863B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863B1">
        <w:rPr>
          <w:rFonts w:ascii="Arial" w:hAnsi="Arial" w:cs="Arial"/>
          <w:b/>
          <w:sz w:val="20"/>
          <w:szCs w:val="20"/>
        </w:rPr>
        <w:t>Hansen E</w:t>
      </w:r>
      <w:r w:rsidRPr="00F863B1">
        <w:rPr>
          <w:rFonts w:ascii="Arial" w:hAnsi="Arial" w:cs="Arial"/>
          <w:sz w:val="20"/>
          <w:szCs w:val="20"/>
        </w:rPr>
        <w:t>, Zech N Meissner K. Placebo/</w:t>
      </w:r>
      <w:proofErr w:type="spellStart"/>
      <w:r w:rsidRPr="00F863B1">
        <w:rPr>
          <w:rFonts w:ascii="Arial" w:hAnsi="Arial" w:cs="Arial"/>
          <w:sz w:val="20"/>
          <w:szCs w:val="20"/>
        </w:rPr>
        <w:t>Nocebo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: nützlich, schädlich, wie einsetzen bzw. vermeiden? </w:t>
      </w:r>
      <w:r w:rsidRPr="00F863B1">
        <w:rPr>
          <w:rFonts w:ascii="Arial" w:hAnsi="Arial" w:cs="Arial"/>
          <w:sz w:val="20"/>
          <w:szCs w:val="20"/>
          <w:lang w:val="en-US"/>
        </w:rPr>
        <w:t>Der Internist 2017; 58(10):1102-11</w:t>
      </w:r>
      <w:r>
        <w:rPr>
          <w:rFonts w:ascii="Arial" w:hAnsi="Arial" w:cs="Arial"/>
          <w:sz w:val="20"/>
          <w:szCs w:val="20"/>
          <w:lang w:val="en-US"/>
        </w:rPr>
        <w:t>10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1" w:name="_Hlk527578906"/>
      <w:r w:rsidRPr="00F863B1">
        <w:rPr>
          <w:rFonts w:ascii="Arial" w:hAnsi="Arial" w:cs="Arial"/>
          <w:b/>
          <w:sz w:val="20"/>
          <w:szCs w:val="20"/>
        </w:rPr>
        <w:lastRenderedPageBreak/>
        <w:t>Hansen E</w:t>
      </w:r>
      <w:r w:rsidRPr="00F863B1">
        <w:rPr>
          <w:rFonts w:ascii="Arial" w:hAnsi="Arial" w:cs="Arial"/>
          <w:sz w:val="20"/>
          <w:szCs w:val="20"/>
        </w:rPr>
        <w:t xml:space="preserve">. Hypnotische Kommunikation im Klinikkontext. In: Kaiser </w:t>
      </w:r>
      <w:proofErr w:type="spellStart"/>
      <w:r w:rsidRPr="00F863B1">
        <w:rPr>
          <w:rFonts w:ascii="Arial" w:hAnsi="Arial" w:cs="Arial"/>
          <w:sz w:val="20"/>
          <w:szCs w:val="20"/>
        </w:rPr>
        <w:t>Rekkas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A (Hrsg.). Hypnose und Hypnotherapie. Manual für Praxis, Fortbildung und Lehre. Carl-Auer Verlag, Heidelberg 2018, Kap. 25, S. 495-508</w:t>
      </w:r>
    </w:p>
    <w:p w:rsidR="00F863B1" w:rsidRPr="00F863B1" w:rsidRDefault="00F863B1" w:rsidP="00F863B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863B1">
        <w:rPr>
          <w:rFonts w:ascii="Arial" w:hAnsi="Arial" w:cs="Arial"/>
          <w:b/>
          <w:sz w:val="20"/>
          <w:szCs w:val="20"/>
        </w:rPr>
        <w:t>Hansen E</w:t>
      </w:r>
      <w:r w:rsidRPr="00F863B1">
        <w:rPr>
          <w:rFonts w:ascii="Arial" w:hAnsi="Arial" w:cs="Arial"/>
          <w:sz w:val="20"/>
          <w:szCs w:val="20"/>
        </w:rPr>
        <w:t>: Kommunikation und Placebo. In: Jünger</w:t>
      </w:r>
      <w:r>
        <w:rPr>
          <w:rFonts w:ascii="Arial" w:hAnsi="Arial" w:cs="Arial"/>
          <w:sz w:val="20"/>
          <w:szCs w:val="20"/>
        </w:rPr>
        <w:t xml:space="preserve"> J (</w:t>
      </w:r>
      <w:r w:rsidRPr="00F863B1">
        <w:rPr>
          <w:rFonts w:ascii="Arial" w:hAnsi="Arial" w:cs="Arial"/>
          <w:sz w:val="20"/>
          <w:szCs w:val="20"/>
        </w:rPr>
        <w:t xml:space="preserve">Hrsg.). Ärztliche Kommunikation. Praxisbuch zum Masterplan Medizinstudium 2020. </w:t>
      </w:r>
      <w:proofErr w:type="spellStart"/>
      <w:r w:rsidRPr="00F863B1">
        <w:rPr>
          <w:rFonts w:ascii="Arial" w:hAnsi="Arial" w:cs="Arial"/>
          <w:sz w:val="20"/>
          <w:szCs w:val="20"/>
        </w:rPr>
        <w:t>Schattauer</w:t>
      </w:r>
      <w:proofErr w:type="spellEnd"/>
      <w:r w:rsidRPr="00F863B1">
        <w:rPr>
          <w:rFonts w:ascii="Arial" w:hAnsi="Arial" w:cs="Arial"/>
          <w:sz w:val="20"/>
          <w:szCs w:val="20"/>
        </w:rPr>
        <w:t xml:space="preserve"> Verlag, Stuttgart 2018; Kap.    , S. [Okt18]</w:t>
      </w:r>
    </w:p>
    <w:p w:rsidR="00F863B1" w:rsidRPr="006656D9" w:rsidRDefault="00F863B1" w:rsidP="006656D9">
      <w:pPr>
        <w:pStyle w:val="Textkrper"/>
        <w:spacing w:after="120"/>
        <w:rPr>
          <w:rFonts w:ascii="Arial" w:hAnsi="Arial" w:cs="Arial"/>
          <w:sz w:val="20"/>
          <w:szCs w:val="20"/>
          <w:lang w:val="de-DE"/>
        </w:rPr>
      </w:pP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Zech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N,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Seemann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Seyfried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TF, Lange M, </w:t>
      </w:r>
      <w:proofErr w:type="spellStart"/>
      <w:r w:rsidRPr="00F863B1">
        <w:rPr>
          <w:rFonts w:ascii="Arial" w:hAnsi="Arial" w:cs="Arial"/>
          <w:sz w:val="20"/>
          <w:szCs w:val="20"/>
          <w:lang w:val="en-US"/>
        </w:rPr>
        <w:t>Schlaier</w:t>
      </w:r>
      <w:proofErr w:type="spellEnd"/>
      <w:r w:rsidRPr="00F863B1">
        <w:rPr>
          <w:rFonts w:ascii="Arial" w:hAnsi="Arial" w:cs="Arial"/>
          <w:sz w:val="20"/>
          <w:szCs w:val="20"/>
          <w:lang w:val="en-US"/>
        </w:rPr>
        <w:t xml:space="preserve"> J, </w:t>
      </w:r>
      <w:r w:rsidRPr="00F863B1">
        <w:rPr>
          <w:rFonts w:ascii="Arial" w:hAnsi="Arial" w:cs="Arial"/>
          <w:b/>
          <w:sz w:val="20"/>
          <w:szCs w:val="20"/>
          <w:lang w:val="en-US"/>
        </w:rPr>
        <w:t>Hansen E</w:t>
      </w:r>
      <w:r w:rsidRPr="00F863B1">
        <w:rPr>
          <w:rFonts w:ascii="Arial" w:hAnsi="Arial" w:cs="Arial"/>
          <w:sz w:val="20"/>
          <w:szCs w:val="20"/>
          <w:lang w:val="en-US"/>
        </w:rPr>
        <w:t xml:space="preserve">. Deep Brain Stimulation surgery </w:t>
      </w:r>
      <w:r w:rsidRPr="006656D9">
        <w:rPr>
          <w:rFonts w:ascii="Arial" w:hAnsi="Arial" w:cs="Arial"/>
          <w:sz w:val="20"/>
          <w:szCs w:val="20"/>
          <w:lang w:val="en-US"/>
        </w:rPr>
        <w:t xml:space="preserve">without sedation. </w:t>
      </w:r>
      <w:proofErr w:type="spellStart"/>
      <w:r w:rsidRPr="006656D9">
        <w:rPr>
          <w:rFonts w:ascii="Arial" w:hAnsi="Arial" w:cs="Arial"/>
          <w:sz w:val="20"/>
          <w:szCs w:val="20"/>
          <w:lang w:val="de-DE"/>
        </w:rPr>
        <w:t>Stereotact</w:t>
      </w:r>
      <w:proofErr w:type="spellEnd"/>
      <w:r w:rsidRPr="006656D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656D9">
        <w:rPr>
          <w:rFonts w:ascii="Arial" w:hAnsi="Arial" w:cs="Arial"/>
          <w:sz w:val="20"/>
          <w:szCs w:val="20"/>
          <w:lang w:val="de-DE"/>
        </w:rPr>
        <w:t>Functional</w:t>
      </w:r>
      <w:proofErr w:type="spellEnd"/>
      <w:r w:rsidRPr="006656D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656D9">
        <w:rPr>
          <w:rFonts w:ascii="Arial" w:hAnsi="Arial" w:cs="Arial"/>
          <w:sz w:val="20"/>
          <w:szCs w:val="20"/>
          <w:lang w:val="de-DE"/>
        </w:rPr>
        <w:t>Neurosurg</w:t>
      </w:r>
      <w:proofErr w:type="spellEnd"/>
      <w:r w:rsidRPr="006656D9">
        <w:rPr>
          <w:rFonts w:ascii="Arial" w:hAnsi="Arial" w:cs="Arial"/>
          <w:sz w:val="20"/>
          <w:szCs w:val="20"/>
          <w:lang w:val="de-DE"/>
        </w:rPr>
        <w:t xml:space="preserve"> 2018</w:t>
      </w:r>
      <w:r w:rsidR="006656D9" w:rsidRPr="006656D9">
        <w:rPr>
          <w:rFonts w:ascii="Arial" w:hAnsi="Arial" w:cs="Arial"/>
          <w:sz w:val="20"/>
          <w:szCs w:val="20"/>
          <w:lang w:val="de-DE"/>
        </w:rPr>
        <w:t>;</w:t>
      </w:r>
      <w:r w:rsidRPr="006656D9">
        <w:rPr>
          <w:rFonts w:ascii="Arial" w:hAnsi="Arial" w:cs="Arial"/>
          <w:sz w:val="20"/>
          <w:szCs w:val="20"/>
          <w:lang w:val="de-DE"/>
        </w:rPr>
        <w:t xml:space="preserve"> DOI 10.1159/000494803</w:t>
      </w:r>
    </w:p>
    <w:bookmarkEnd w:id="1"/>
    <w:p w:rsidR="00F863B1" w:rsidRPr="006656D9" w:rsidRDefault="00F863B1" w:rsidP="006656D9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656D9">
        <w:rPr>
          <w:rFonts w:ascii="Arial" w:hAnsi="Arial" w:cs="Arial"/>
          <w:b/>
          <w:bCs/>
          <w:sz w:val="20"/>
          <w:szCs w:val="20"/>
        </w:rPr>
        <w:t>Hansen E</w:t>
      </w:r>
      <w:r w:rsidRPr="006656D9">
        <w:rPr>
          <w:rFonts w:ascii="Arial" w:hAnsi="Arial" w:cs="Arial"/>
          <w:bCs/>
          <w:sz w:val="20"/>
          <w:szCs w:val="20"/>
        </w:rPr>
        <w:t>, Zech N. “Ich mach mir mit dem Mixer einen Frucht-Cocktail” – Ein Fallbericht –exemplarisch für hypnotische Kommunikation bei 106 Eingriffen zur Tiefen Hirnstimulation. Z Hypnose Hypnotherapie 2018</w:t>
      </w:r>
      <w:r w:rsidR="006656D9" w:rsidRPr="006656D9">
        <w:rPr>
          <w:rFonts w:ascii="Arial" w:hAnsi="Arial" w:cs="Arial"/>
          <w:bCs/>
          <w:sz w:val="20"/>
          <w:szCs w:val="20"/>
        </w:rPr>
        <w:t xml:space="preserve">; </w:t>
      </w:r>
      <w:r w:rsidRPr="006656D9">
        <w:rPr>
          <w:rFonts w:ascii="Arial" w:hAnsi="Arial" w:cs="Arial"/>
          <w:bCs/>
          <w:sz w:val="20"/>
          <w:szCs w:val="20"/>
        </w:rPr>
        <w:t>13(2):221-229</w:t>
      </w:r>
    </w:p>
    <w:p w:rsidR="006656D9" w:rsidRPr="006656D9" w:rsidRDefault="006656D9" w:rsidP="006656D9">
      <w:pPr>
        <w:spacing w:after="120"/>
        <w:rPr>
          <w:rFonts w:ascii="Arial" w:hAnsi="Arial" w:cs="Arial"/>
          <w:sz w:val="20"/>
          <w:szCs w:val="20"/>
        </w:rPr>
      </w:pPr>
      <w:r w:rsidRPr="006656D9">
        <w:rPr>
          <w:rFonts w:ascii="Arial" w:hAnsi="Arial" w:cs="Arial"/>
          <w:b/>
          <w:sz w:val="20"/>
          <w:szCs w:val="20"/>
        </w:rPr>
        <w:t>Hansen E</w:t>
      </w:r>
      <w:r w:rsidRPr="006656D9">
        <w:rPr>
          <w:rFonts w:ascii="Arial" w:hAnsi="Arial" w:cs="Arial"/>
          <w:sz w:val="20"/>
          <w:szCs w:val="20"/>
        </w:rPr>
        <w:t xml:space="preserve">: Das sticht jetzt mal kurz – Subjektive Einflüsse auf die Arzt-Patienten-Kommunikation. In: Jünger J (Hrsg.). Ärztliche Kommunikation: Praxisbuch zum Masterplan Medizinstudium 2020. </w:t>
      </w:r>
      <w:proofErr w:type="spellStart"/>
      <w:r w:rsidRPr="006656D9">
        <w:rPr>
          <w:rFonts w:ascii="Arial" w:hAnsi="Arial" w:cs="Arial"/>
          <w:sz w:val="20"/>
          <w:szCs w:val="20"/>
        </w:rPr>
        <w:t>Schattauer</w:t>
      </w:r>
      <w:proofErr w:type="spellEnd"/>
      <w:r w:rsidRPr="006656D9">
        <w:rPr>
          <w:rFonts w:ascii="Arial" w:hAnsi="Arial" w:cs="Arial"/>
          <w:sz w:val="20"/>
          <w:szCs w:val="20"/>
        </w:rPr>
        <w:t xml:space="preserve"> Verlag, Stuttgart 2018; Kap.1.4, S.28-33</w:t>
      </w:r>
    </w:p>
    <w:p w:rsidR="006656D9" w:rsidRPr="006656D9" w:rsidRDefault="006656D9" w:rsidP="006656D9">
      <w:pPr>
        <w:spacing w:after="120"/>
        <w:rPr>
          <w:rFonts w:ascii="Arial" w:hAnsi="Arial" w:cs="Arial"/>
          <w:sz w:val="20"/>
          <w:szCs w:val="20"/>
        </w:rPr>
      </w:pPr>
      <w:r w:rsidRPr="006656D9">
        <w:rPr>
          <w:rFonts w:ascii="Arial" w:hAnsi="Arial" w:cs="Arial"/>
          <w:b/>
          <w:sz w:val="20"/>
          <w:szCs w:val="20"/>
        </w:rPr>
        <w:t>Hansen E</w:t>
      </w:r>
      <w:r w:rsidRPr="006656D9">
        <w:rPr>
          <w:rFonts w:ascii="Arial" w:hAnsi="Arial" w:cs="Arial"/>
          <w:sz w:val="20"/>
          <w:szCs w:val="20"/>
        </w:rPr>
        <w:t xml:space="preserve">. Hypnotische Kommunikation im Klinikkontext. In: Kaiser </w:t>
      </w:r>
      <w:proofErr w:type="spellStart"/>
      <w:r w:rsidRPr="006656D9">
        <w:rPr>
          <w:rFonts w:ascii="Arial" w:hAnsi="Arial" w:cs="Arial"/>
          <w:sz w:val="20"/>
          <w:szCs w:val="20"/>
        </w:rPr>
        <w:t>Rekkas</w:t>
      </w:r>
      <w:proofErr w:type="spellEnd"/>
      <w:r w:rsidRPr="006656D9">
        <w:rPr>
          <w:rFonts w:ascii="Arial" w:hAnsi="Arial" w:cs="Arial"/>
          <w:sz w:val="20"/>
          <w:szCs w:val="20"/>
        </w:rPr>
        <w:t xml:space="preserve"> A (Hrsg.). Hypnose und Hypnotherapie. Manual für Praxis, Fortbildung und Lehre. Carl-Auer Verlag, Heidelberg 2018, Kap. 25, S. 495-508</w:t>
      </w:r>
    </w:p>
    <w:p w:rsidR="006656D9" w:rsidRPr="006656D9" w:rsidRDefault="006656D9" w:rsidP="006656D9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6656D9">
        <w:rPr>
          <w:rFonts w:ascii="Arial" w:hAnsi="Arial" w:cs="Arial"/>
          <w:b/>
          <w:sz w:val="20"/>
          <w:szCs w:val="20"/>
        </w:rPr>
        <w:t>Hansen E</w:t>
      </w:r>
      <w:r w:rsidRPr="006656D9">
        <w:rPr>
          <w:rFonts w:ascii="Arial" w:hAnsi="Arial" w:cs="Arial"/>
          <w:sz w:val="20"/>
          <w:szCs w:val="20"/>
        </w:rPr>
        <w:t xml:space="preserve">, Zech N. Positive Kommunikation auf der Intensivstation. </w:t>
      </w:r>
      <w:r w:rsidRPr="006656D9">
        <w:rPr>
          <w:rFonts w:ascii="Arial" w:hAnsi="Arial" w:cs="Arial"/>
          <w:sz w:val="20"/>
          <w:szCs w:val="20"/>
          <w:lang w:val="en-US"/>
        </w:rPr>
        <w:t xml:space="preserve">In: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Kuckelt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 W,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Böttiger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 B (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Hrsg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.).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Jahrbuch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Intensivmedizin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 2019. Pabst Science Publishers,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Lengerich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 2019 (in </w:t>
      </w:r>
      <w:proofErr w:type="spellStart"/>
      <w:r w:rsidRPr="006656D9">
        <w:rPr>
          <w:rFonts w:ascii="Arial" w:hAnsi="Arial" w:cs="Arial"/>
          <w:sz w:val="20"/>
          <w:szCs w:val="20"/>
          <w:lang w:val="en-US"/>
        </w:rPr>
        <w:t>Druck</w:t>
      </w:r>
      <w:proofErr w:type="spellEnd"/>
      <w:r w:rsidRPr="006656D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F863B1" w:rsidRPr="006656D9" w:rsidRDefault="00F863B1" w:rsidP="006656D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6656D9">
        <w:rPr>
          <w:rFonts w:ascii="Arial" w:hAnsi="Arial" w:cs="Arial"/>
          <w:b/>
          <w:sz w:val="20"/>
          <w:szCs w:val="20"/>
          <w:lang w:val="en-GB"/>
        </w:rPr>
        <w:t xml:space="preserve">Hansen E, </w:t>
      </w:r>
      <w:proofErr w:type="spellStart"/>
      <w:r w:rsidRPr="006656D9">
        <w:rPr>
          <w:rFonts w:ascii="Arial" w:hAnsi="Arial" w:cs="Arial"/>
          <w:sz w:val="20"/>
          <w:szCs w:val="20"/>
          <w:lang w:val="en-GB"/>
        </w:rPr>
        <w:t>Zech</w:t>
      </w:r>
      <w:proofErr w:type="spellEnd"/>
      <w:r w:rsidRPr="006656D9">
        <w:rPr>
          <w:rFonts w:ascii="Arial" w:hAnsi="Arial" w:cs="Arial"/>
          <w:sz w:val="20"/>
          <w:szCs w:val="20"/>
          <w:lang w:val="en-GB"/>
        </w:rPr>
        <w:t xml:space="preserve"> N.</w:t>
      </w:r>
      <w:r w:rsidRPr="006656D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656D9">
        <w:rPr>
          <w:rFonts w:ascii="Arial" w:hAnsi="Arial" w:cs="Arial"/>
          <w:sz w:val="20"/>
          <w:szCs w:val="20"/>
          <w:lang w:val="en-GB"/>
        </w:rPr>
        <w:t>Nocebo effects and negative suggestions in daily clinical practice – forms, impact and approaches to avoid them. Frontiers Pharmacology 2019 (in print)</w:t>
      </w:r>
    </w:p>
    <w:p w:rsidR="00F863B1" w:rsidRPr="006656D9" w:rsidRDefault="00F863B1" w:rsidP="006656D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6656D9">
        <w:rPr>
          <w:rStyle w:val="Flietext"/>
          <w:sz w:val="20"/>
          <w:szCs w:val="20"/>
          <w:lang w:val="en-US"/>
        </w:rPr>
        <w:t>Zech</w:t>
      </w:r>
      <w:proofErr w:type="spellEnd"/>
      <w:r w:rsidRPr="006656D9">
        <w:rPr>
          <w:rStyle w:val="Flietext"/>
          <w:sz w:val="20"/>
          <w:szCs w:val="20"/>
          <w:lang w:val="en-US"/>
        </w:rPr>
        <w:t xml:space="preserve"> N, </w:t>
      </w:r>
      <w:proofErr w:type="spellStart"/>
      <w:r w:rsidRPr="006656D9">
        <w:rPr>
          <w:rStyle w:val="Flietext"/>
          <w:sz w:val="20"/>
          <w:szCs w:val="20"/>
          <w:lang w:val="en-US"/>
        </w:rPr>
        <w:t>Seemann</w:t>
      </w:r>
      <w:proofErr w:type="spellEnd"/>
      <w:r w:rsidRPr="006656D9">
        <w:rPr>
          <w:rStyle w:val="Flietext"/>
          <w:sz w:val="20"/>
          <w:szCs w:val="20"/>
          <w:lang w:val="en-US"/>
        </w:rPr>
        <w:t xml:space="preserve"> M, </w:t>
      </w:r>
      <w:proofErr w:type="spellStart"/>
      <w:r w:rsidRPr="006656D9">
        <w:rPr>
          <w:rStyle w:val="Flietext"/>
          <w:sz w:val="20"/>
          <w:szCs w:val="20"/>
          <w:lang w:val="en-US"/>
        </w:rPr>
        <w:t>Grzesiek</w:t>
      </w:r>
      <w:proofErr w:type="spellEnd"/>
      <w:r w:rsidRPr="006656D9">
        <w:rPr>
          <w:rStyle w:val="Flietext"/>
          <w:sz w:val="20"/>
          <w:szCs w:val="20"/>
          <w:lang w:val="en-US"/>
        </w:rPr>
        <w:t xml:space="preserve"> M, </w:t>
      </w:r>
      <w:proofErr w:type="spellStart"/>
      <w:r w:rsidRPr="006656D9">
        <w:rPr>
          <w:rStyle w:val="Flietext"/>
          <w:sz w:val="20"/>
          <w:szCs w:val="20"/>
          <w:lang w:val="en-US"/>
        </w:rPr>
        <w:t>Breu</w:t>
      </w:r>
      <w:proofErr w:type="spellEnd"/>
      <w:r w:rsidRPr="006656D9">
        <w:rPr>
          <w:rStyle w:val="Flietext"/>
          <w:sz w:val="20"/>
          <w:szCs w:val="20"/>
          <w:lang w:val="en-US"/>
        </w:rPr>
        <w:t xml:space="preserve"> A, </w:t>
      </w:r>
      <w:r w:rsidRPr="006656D9">
        <w:rPr>
          <w:rStyle w:val="Flietext"/>
          <w:b/>
          <w:sz w:val="20"/>
          <w:szCs w:val="20"/>
          <w:lang w:val="en-US"/>
        </w:rPr>
        <w:t>Hansen E</w:t>
      </w:r>
      <w:r w:rsidRPr="006656D9">
        <w:rPr>
          <w:rStyle w:val="Flietext"/>
          <w:sz w:val="20"/>
          <w:szCs w:val="20"/>
          <w:lang w:val="en-US"/>
        </w:rPr>
        <w:t>. Nocebo effects on muscular performance – an experimental study about clinical situations.</w:t>
      </w:r>
      <w:r w:rsidRPr="006656D9">
        <w:rPr>
          <w:rStyle w:val="Flietext"/>
          <w:b/>
          <w:sz w:val="20"/>
          <w:szCs w:val="20"/>
          <w:lang w:val="en-US"/>
        </w:rPr>
        <w:t xml:space="preserve"> </w:t>
      </w:r>
      <w:r w:rsidRPr="006656D9">
        <w:rPr>
          <w:rFonts w:ascii="Arial" w:hAnsi="Arial" w:cs="Arial"/>
          <w:sz w:val="20"/>
          <w:szCs w:val="20"/>
          <w:lang w:val="en-GB"/>
        </w:rPr>
        <w:t>Frontiers Pharmacology 2019 (in print)</w:t>
      </w:r>
    </w:p>
    <w:p w:rsidR="006656D9" w:rsidRPr="006656D9" w:rsidRDefault="006656D9" w:rsidP="006656D9">
      <w:pPr>
        <w:spacing w:after="120"/>
        <w:rPr>
          <w:rFonts w:ascii="Arial" w:hAnsi="Arial" w:cs="Arial"/>
          <w:sz w:val="20"/>
          <w:szCs w:val="20"/>
        </w:rPr>
      </w:pPr>
    </w:p>
    <w:p w:rsidR="00F863B1" w:rsidRPr="006656D9" w:rsidRDefault="00F863B1" w:rsidP="00F863B1">
      <w:pPr>
        <w:spacing w:after="120" w:line="240" w:lineRule="auto"/>
        <w:rPr>
          <w:rStyle w:val="Flietext"/>
          <w:sz w:val="20"/>
          <w:szCs w:val="20"/>
          <w:lang w:val="en-US"/>
        </w:rPr>
      </w:pPr>
    </w:p>
    <w:p w:rsidR="00F863B1" w:rsidRPr="00F863B1" w:rsidRDefault="00F863B1" w:rsidP="00F863B1">
      <w:pPr>
        <w:pStyle w:val="Default"/>
        <w:spacing w:after="120"/>
        <w:rPr>
          <w:rStyle w:val="Flietext"/>
          <w:color w:val="auto"/>
          <w:sz w:val="22"/>
          <w:szCs w:val="22"/>
          <w:lang w:val="en-US"/>
        </w:rPr>
      </w:pPr>
    </w:p>
    <w:p w:rsidR="00F863B1" w:rsidRPr="00F863B1" w:rsidRDefault="00F863B1" w:rsidP="00F863B1">
      <w:pPr>
        <w:pStyle w:val="Default"/>
        <w:spacing w:after="120"/>
        <w:rPr>
          <w:rFonts w:ascii="Arial" w:hAnsi="Arial" w:cs="Arial"/>
          <w:color w:val="auto"/>
          <w:sz w:val="22"/>
          <w:szCs w:val="22"/>
          <w:lang w:val="en-US"/>
        </w:rPr>
      </w:pPr>
    </w:p>
    <w:p w:rsidR="00F863B1" w:rsidRPr="00F863B1" w:rsidRDefault="00F863B1" w:rsidP="00F863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</w:p>
    <w:p w:rsidR="00F863B1" w:rsidRPr="00F863B1" w:rsidRDefault="00F863B1" w:rsidP="00F863B1">
      <w:pPr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</w:p>
    <w:p w:rsidR="00F863B1" w:rsidRPr="002A3494" w:rsidRDefault="00F863B1" w:rsidP="00F863B1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sectPr w:rsidR="00F863B1" w:rsidRPr="002A3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B1"/>
    <w:rsid w:val="000A1E34"/>
    <w:rsid w:val="00482B72"/>
    <w:rsid w:val="006656D9"/>
    <w:rsid w:val="00812C89"/>
    <w:rsid w:val="00A31B8C"/>
    <w:rsid w:val="00F74B82"/>
    <w:rsid w:val="00F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63B1"/>
    <w:pPr>
      <w:autoSpaceDE w:val="0"/>
      <w:autoSpaceDN w:val="0"/>
      <w:adjustRightInd w:val="0"/>
      <w:spacing w:after="0" w:line="240" w:lineRule="auto"/>
    </w:pPr>
    <w:rPr>
      <w:rFonts w:ascii="Myriad Pro Light SemiCond" w:eastAsia="Times New Roman" w:hAnsi="Myriad Pro Light SemiCond" w:cs="Myriad Pro Light SemiCond"/>
      <w:color w:val="000000"/>
      <w:sz w:val="24"/>
      <w:szCs w:val="24"/>
      <w:lang w:eastAsia="de-DE"/>
    </w:rPr>
  </w:style>
  <w:style w:type="character" w:customStyle="1" w:styleId="A2">
    <w:name w:val="A2"/>
    <w:rsid w:val="00F863B1"/>
    <w:rPr>
      <w:rFonts w:cs="Myriad Pro Light SemiCond"/>
      <w:b/>
      <w:bCs/>
      <w:color w:val="000000"/>
      <w:sz w:val="14"/>
      <w:szCs w:val="14"/>
    </w:rPr>
  </w:style>
  <w:style w:type="character" w:customStyle="1" w:styleId="Flietext">
    <w:name w:val="Fließtext"/>
    <w:rsid w:val="00F863B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Textkrper">
    <w:name w:val="Body Text"/>
    <w:basedOn w:val="Standard"/>
    <w:link w:val="TextkrperZchn"/>
    <w:rsid w:val="00F86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position w:val="6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F863B1"/>
    <w:rPr>
      <w:rFonts w:ascii="Times New Roman" w:eastAsia="Times New Roman" w:hAnsi="Times New Roman" w:cs="Times New Roman"/>
      <w:position w:val="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63B1"/>
    <w:pPr>
      <w:autoSpaceDE w:val="0"/>
      <w:autoSpaceDN w:val="0"/>
      <w:adjustRightInd w:val="0"/>
      <w:spacing w:after="0" w:line="240" w:lineRule="auto"/>
    </w:pPr>
    <w:rPr>
      <w:rFonts w:ascii="Myriad Pro Light SemiCond" w:eastAsia="Times New Roman" w:hAnsi="Myriad Pro Light SemiCond" w:cs="Myriad Pro Light SemiCond"/>
      <w:color w:val="000000"/>
      <w:sz w:val="24"/>
      <w:szCs w:val="24"/>
      <w:lang w:eastAsia="de-DE"/>
    </w:rPr>
  </w:style>
  <w:style w:type="character" w:customStyle="1" w:styleId="A2">
    <w:name w:val="A2"/>
    <w:rsid w:val="00F863B1"/>
    <w:rPr>
      <w:rFonts w:cs="Myriad Pro Light SemiCond"/>
      <w:b/>
      <w:bCs/>
      <w:color w:val="000000"/>
      <w:sz w:val="14"/>
      <w:szCs w:val="14"/>
    </w:rPr>
  </w:style>
  <w:style w:type="character" w:customStyle="1" w:styleId="Flietext">
    <w:name w:val="Fließtext"/>
    <w:rsid w:val="00F863B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Textkrper">
    <w:name w:val="Body Text"/>
    <w:basedOn w:val="Standard"/>
    <w:link w:val="TextkrperZchn"/>
    <w:rsid w:val="00F86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position w:val="6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F863B1"/>
    <w:rPr>
      <w:rFonts w:ascii="Times New Roman" w:eastAsia="Times New Roman" w:hAnsi="Times New Roman" w:cs="Times New Roman"/>
      <w:position w:val="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2</cp:revision>
  <dcterms:created xsi:type="dcterms:W3CDTF">2018-12-25T18:32:00Z</dcterms:created>
  <dcterms:modified xsi:type="dcterms:W3CDTF">2018-12-25T20:07:00Z</dcterms:modified>
</cp:coreProperties>
</file>