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26" w:rsidRPr="00B74424" w:rsidRDefault="00FD7526" w:rsidP="00FD7526">
      <w:pPr>
        <w:bidi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744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 short list of my bibliography in recent years</w:t>
      </w:r>
    </w:p>
    <w:p w:rsidR="00FD7526" w:rsidRPr="00B74424" w:rsidRDefault="00FD7526" w:rsidP="00FD7526">
      <w:pPr>
        <w:bidi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7526" w:rsidRPr="00B74424" w:rsidRDefault="00FD7526" w:rsidP="00FD7526">
      <w:pPr>
        <w:bidi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442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74424">
        <w:rPr>
          <w:rFonts w:ascii="Times New Roman" w:eastAsia="Times New Roman" w:hAnsi="Times New Roman" w:cs="Times New Roman"/>
          <w:sz w:val="24"/>
          <w:szCs w:val="24"/>
        </w:rPr>
        <w:t>Navon</w:t>
      </w:r>
      <w:proofErr w:type="spellEnd"/>
      <w:r w:rsidRPr="00B74424">
        <w:rPr>
          <w:rFonts w:ascii="Times New Roman" w:eastAsia="Times New Roman" w:hAnsi="Times New Roman" w:cs="Times New Roman"/>
          <w:sz w:val="24"/>
          <w:szCs w:val="24"/>
        </w:rPr>
        <w:t xml:space="preserve">, S. (2005). The illness/non-illness treatment model: Psychotherapy   </w:t>
      </w:r>
    </w:p>
    <w:p w:rsidR="00FD7526" w:rsidRPr="00B74424" w:rsidRDefault="00FD7526" w:rsidP="00FD7526">
      <w:pPr>
        <w:bidi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744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B7442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B74424">
        <w:rPr>
          <w:rFonts w:ascii="Times New Roman" w:eastAsia="Times New Roman" w:hAnsi="Times New Roman" w:cs="Times New Roman"/>
          <w:sz w:val="24"/>
          <w:szCs w:val="24"/>
        </w:rPr>
        <w:t xml:space="preserve"> physically ill patients and their families. </w:t>
      </w:r>
      <w:r w:rsidRPr="00B74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American Journal of   </w:t>
      </w:r>
    </w:p>
    <w:p w:rsidR="00FD7526" w:rsidRPr="00B74424" w:rsidRDefault="00FD7526" w:rsidP="00FD7526">
      <w:pPr>
        <w:bidi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44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Family Therapy, 33, 103-116.</w:t>
      </w:r>
    </w:p>
    <w:p w:rsidR="00FD7526" w:rsidRPr="00B74424" w:rsidRDefault="00FD7526" w:rsidP="00FD7526">
      <w:pPr>
        <w:bidi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D7526" w:rsidRPr="00B74424" w:rsidRDefault="00FD7526" w:rsidP="00FD7526">
      <w:pPr>
        <w:bidi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7442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74424">
        <w:rPr>
          <w:rFonts w:ascii="Times New Roman" w:eastAsia="Times New Roman" w:hAnsi="Times New Roman" w:cs="Times New Roman"/>
          <w:sz w:val="24"/>
          <w:szCs w:val="24"/>
        </w:rPr>
        <w:t>Navon</w:t>
      </w:r>
      <w:proofErr w:type="spellEnd"/>
      <w:r w:rsidRPr="00B74424">
        <w:rPr>
          <w:rFonts w:ascii="Times New Roman" w:eastAsia="Times New Roman" w:hAnsi="Times New Roman" w:cs="Times New Roman"/>
          <w:sz w:val="24"/>
          <w:szCs w:val="24"/>
        </w:rPr>
        <w:t>, S. (2005). Listening to Illness/</w:t>
      </w:r>
      <w:proofErr w:type="spellStart"/>
      <w:r w:rsidRPr="00B74424">
        <w:rPr>
          <w:rFonts w:ascii="Times New Roman" w:eastAsia="Times New Roman" w:hAnsi="Times New Roman" w:cs="Times New Roman"/>
          <w:sz w:val="24"/>
          <w:szCs w:val="24"/>
        </w:rPr>
        <w:t>Nonillness</w:t>
      </w:r>
      <w:proofErr w:type="spellEnd"/>
      <w:r w:rsidRPr="00B74424">
        <w:rPr>
          <w:rFonts w:ascii="Times New Roman" w:eastAsia="Times New Roman" w:hAnsi="Times New Roman" w:cs="Times New Roman"/>
          <w:sz w:val="24"/>
          <w:szCs w:val="24"/>
        </w:rPr>
        <w:t xml:space="preserve"> Motifs: A Case of      </w:t>
      </w:r>
    </w:p>
    <w:p w:rsidR="00FD7526" w:rsidRPr="00B74424" w:rsidRDefault="00FD7526" w:rsidP="00FD752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424">
        <w:rPr>
          <w:rFonts w:ascii="Calibri" w:eastAsia="Calibri" w:hAnsi="Calibri" w:cs="Times New Roman"/>
        </w:rPr>
        <w:t xml:space="preserve">    </w:t>
      </w:r>
      <w:r w:rsidRPr="00B74424">
        <w:rPr>
          <w:rFonts w:ascii="Times New Roman" w:eastAsia="Calibri" w:hAnsi="Times New Roman" w:cs="Times New Roman"/>
          <w:sz w:val="24"/>
          <w:szCs w:val="24"/>
        </w:rPr>
        <w:t xml:space="preserve">             Fibromyalgia</w:t>
      </w:r>
      <w:r w:rsidRPr="00B74424">
        <w:rPr>
          <w:rFonts w:ascii="Calibri" w:eastAsia="Calibri" w:hAnsi="Calibri" w:cs="Times New Roman"/>
        </w:rPr>
        <w:t xml:space="preserve">. </w:t>
      </w:r>
      <w:r w:rsidRPr="00B74424">
        <w:rPr>
          <w:rFonts w:ascii="Times New Roman" w:eastAsia="Calibri" w:hAnsi="Times New Roman" w:cs="Times New Roman"/>
          <w:i/>
          <w:iCs/>
          <w:sz w:val="24"/>
          <w:szCs w:val="24"/>
        </w:rPr>
        <w:t>Families, Systems, &amp; Health, Vol. 23, No. 3, 358–361</w:t>
      </w:r>
      <w:r w:rsidRPr="00B744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526" w:rsidRPr="00B74424" w:rsidRDefault="00FD7526" w:rsidP="00FD752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7526" w:rsidRPr="00B74424" w:rsidRDefault="00FD7526" w:rsidP="00FD752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B74424">
        <w:rPr>
          <w:rFonts w:ascii="Times New Roman" w:eastAsia="Calibri" w:hAnsi="Times New Roman" w:cs="Times New Roman"/>
          <w:sz w:val="24"/>
          <w:szCs w:val="24"/>
        </w:rPr>
        <w:t xml:space="preserve">            3. Waxman, D. (2005), </w:t>
      </w:r>
      <w:proofErr w:type="gramStart"/>
      <w:r w:rsidRPr="00B74424">
        <w:rPr>
          <w:rFonts w:ascii="Times New Roman" w:eastAsia="Calibri" w:hAnsi="Times New Roman" w:cs="Times New Roman"/>
          <w:sz w:val="24"/>
          <w:szCs w:val="24"/>
        </w:rPr>
        <w:t>Don’t</w:t>
      </w:r>
      <w:proofErr w:type="gramEnd"/>
      <w:r w:rsidRPr="00B74424">
        <w:rPr>
          <w:rFonts w:ascii="Times New Roman" w:eastAsia="Calibri" w:hAnsi="Times New Roman" w:cs="Times New Roman"/>
          <w:sz w:val="24"/>
          <w:szCs w:val="24"/>
        </w:rPr>
        <w:t xml:space="preserve"> Just Do Something, Stand There</w:t>
      </w:r>
      <w:r w:rsidRPr="00B74424">
        <w:rPr>
          <w:rFonts w:ascii="HelveticaNeue-Roman" w:eastAsia="Calibri" w:hAnsi="HelveticaNeue-Roman" w:cs="HelveticaNeue-Roman"/>
          <w:sz w:val="30"/>
          <w:szCs w:val="30"/>
        </w:rPr>
        <w:t xml:space="preserve">. </w:t>
      </w:r>
      <w:r w:rsidRPr="00B744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Families,  </w:t>
      </w:r>
    </w:p>
    <w:p w:rsidR="00FD7526" w:rsidRPr="00B74424" w:rsidRDefault="00FD7526" w:rsidP="00FD7526">
      <w:pPr>
        <w:autoSpaceDE w:val="0"/>
        <w:autoSpaceDN w:val="0"/>
        <w:bidi w:val="0"/>
        <w:adjustRightInd w:val="0"/>
        <w:spacing w:after="200" w:line="276" w:lineRule="auto"/>
        <w:rPr>
          <w:rFonts w:ascii="NewCenturySchlbk-Roman" w:eastAsia="Calibri" w:hAnsi="NewCenturySchlbk-Roman" w:cs="NewCenturySchlbk-Roman"/>
        </w:rPr>
      </w:pPr>
      <w:r w:rsidRPr="00B7442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Systems, &amp; Health, </w:t>
      </w:r>
      <w:r w:rsidRPr="00B74424">
        <w:rPr>
          <w:rFonts w:ascii="NewCenturySchlbk-Roman" w:eastAsia="Calibri" w:hAnsi="NewCenturySchlbk-Roman" w:cs="NewCenturySchlbk-Roman"/>
          <w:i/>
          <w:iCs/>
        </w:rPr>
        <w:t>Vol. 23, No. 3, 362–363</w:t>
      </w:r>
      <w:r w:rsidRPr="00B74424">
        <w:rPr>
          <w:rFonts w:ascii="NewCenturySchlbk-Roman" w:eastAsia="Calibri" w:hAnsi="NewCenturySchlbk-Roman" w:cs="NewCenturySchlbk-Roman"/>
        </w:rPr>
        <w:t>.</w:t>
      </w:r>
    </w:p>
    <w:p w:rsidR="00FD7526" w:rsidRPr="00B74424" w:rsidRDefault="00FD7526" w:rsidP="00FD7526">
      <w:pPr>
        <w:autoSpaceDE w:val="0"/>
        <w:autoSpaceDN w:val="0"/>
        <w:bidi w:val="0"/>
        <w:adjustRightInd w:val="0"/>
        <w:spacing w:after="0" w:line="240" w:lineRule="auto"/>
        <w:rPr>
          <w:rFonts w:ascii="NewCenturySchlbk-Roman" w:eastAsia="Calibri" w:hAnsi="NewCenturySchlbk-Roman" w:cs="NewCenturySchlbk-Roman"/>
        </w:rPr>
      </w:pPr>
      <w:r w:rsidRPr="00B74424">
        <w:rPr>
          <w:rFonts w:ascii="NewCenturySchlbk-Roman" w:eastAsia="Calibri" w:hAnsi="NewCenturySchlbk-Roman" w:cs="NewCenturySchlbk-Roman"/>
        </w:rPr>
        <w:t xml:space="preserve">            4.  </w:t>
      </w:r>
      <w:proofErr w:type="spellStart"/>
      <w:r w:rsidRPr="00B74424">
        <w:rPr>
          <w:rFonts w:ascii="NewCenturySchlbk-Roman" w:eastAsia="Calibri" w:hAnsi="NewCenturySchlbk-Roman" w:cs="NewCenturySchlbk-Roman"/>
        </w:rPr>
        <w:t>Navon</w:t>
      </w:r>
      <w:proofErr w:type="spellEnd"/>
      <w:r w:rsidRPr="00B74424">
        <w:rPr>
          <w:rFonts w:ascii="NewCenturySchlbk-Roman" w:eastAsia="Calibri" w:hAnsi="NewCenturySchlbk-Roman" w:cs="NewCenturySchlbk-Roman"/>
        </w:rPr>
        <w:t xml:space="preserve">, S, (2014). The Illness/Non-Illness Model: Hypnotherapy for Physically Ill   </w:t>
      </w:r>
    </w:p>
    <w:p w:rsidR="00FD7526" w:rsidRPr="00B74424" w:rsidRDefault="00FD7526" w:rsidP="00FD7526">
      <w:pPr>
        <w:autoSpaceDE w:val="0"/>
        <w:autoSpaceDN w:val="0"/>
        <w:bidi w:val="0"/>
        <w:adjustRightInd w:val="0"/>
        <w:spacing w:after="200" w:line="276" w:lineRule="auto"/>
        <w:rPr>
          <w:rFonts w:ascii="NewCenturySchlbk-Roman" w:eastAsia="Calibri" w:hAnsi="NewCenturySchlbk-Roman" w:cs="NewCenturySchlbk-Roman"/>
        </w:rPr>
      </w:pPr>
      <w:r w:rsidRPr="00B74424">
        <w:rPr>
          <w:rFonts w:ascii="NewCenturySchlbk-Roman" w:eastAsia="Calibri" w:hAnsi="NewCenturySchlbk-Roman" w:cs="NewCenturySchlbk-Roman"/>
        </w:rPr>
        <w:t xml:space="preserve">                 Patients. </w:t>
      </w:r>
      <w:r w:rsidRPr="00B74424">
        <w:rPr>
          <w:rFonts w:ascii="NewCenturySchlbk-Roman" w:eastAsia="Calibri" w:hAnsi="NewCenturySchlbk-Roman" w:cs="NewCenturySchlbk-Roman"/>
          <w:i/>
          <w:iCs/>
        </w:rPr>
        <w:t>American Journal of Clinical Hypnosis, 57:1, 68-79</w:t>
      </w:r>
      <w:r w:rsidRPr="00B74424">
        <w:rPr>
          <w:rFonts w:ascii="NewCenturySchlbk-Roman" w:eastAsia="Calibri" w:hAnsi="NewCenturySchlbk-Roman" w:cs="NewCenturySchlbk-Roman"/>
        </w:rPr>
        <w:t xml:space="preserve">. </w:t>
      </w:r>
    </w:p>
    <w:p w:rsidR="00FD7526" w:rsidRPr="00B74424" w:rsidRDefault="00FD7526" w:rsidP="00FD7526">
      <w:pPr>
        <w:spacing w:after="0" w:line="240" w:lineRule="auto"/>
        <w:jc w:val="right"/>
        <w:rPr>
          <w:rFonts w:ascii="Times New Roman" w:eastAsia="Calibri" w:hAnsi="Times New Roman" w:cs="David"/>
          <w:b/>
          <w:bCs/>
          <w:sz w:val="24"/>
          <w:szCs w:val="24"/>
          <w:rtl/>
        </w:rPr>
      </w:pPr>
      <w:r w:rsidRPr="00B74424">
        <w:rPr>
          <w:rFonts w:ascii="Times New Roman" w:eastAsia="Calibri" w:hAnsi="Times New Roman" w:cs="David" w:hint="cs"/>
          <w:b/>
          <w:bCs/>
          <w:sz w:val="24"/>
          <w:szCs w:val="24"/>
        </w:rPr>
        <w:t>T</w:t>
      </w:r>
      <w:r w:rsidRPr="00B74424">
        <w:rPr>
          <w:rFonts w:ascii="Times New Roman" w:eastAsia="Calibri" w:hAnsi="Times New Roman" w:cs="David"/>
          <w:b/>
          <w:bCs/>
          <w:sz w:val="24"/>
          <w:szCs w:val="24"/>
        </w:rPr>
        <w:t xml:space="preserve">his paper was awarded the "The Best Paper of 2014" in the </w:t>
      </w:r>
    </w:p>
    <w:p w:rsidR="00FD7526" w:rsidRPr="00B74424" w:rsidRDefault="00FD7526" w:rsidP="00FD7526">
      <w:pPr>
        <w:spacing w:after="0" w:line="240" w:lineRule="auto"/>
        <w:jc w:val="right"/>
        <w:rPr>
          <w:rFonts w:ascii="Times New Roman" w:eastAsia="Calibri" w:hAnsi="Times New Roman" w:cs="David"/>
          <w:b/>
          <w:bCs/>
          <w:i/>
          <w:iCs/>
          <w:sz w:val="24"/>
          <w:szCs w:val="24"/>
        </w:rPr>
      </w:pPr>
      <w:r w:rsidRPr="00B74424">
        <w:rPr>
          <w:rFonts w:ascii="Times New Roman" w:eastAsia="Calibri" w:hAnsi="Times New Roman" w:cs="David"/>
          <w:b/>
          <w:bCs/>
          <w:i/>
          <w:iCs/>
          <w:sz w:val="24"/>
          <w:szCs w:val="24"/>
        </w:rPr>
        <w:t>American Journal of Clinical Hypnosis</w:t>
      </w:r>
    </w:p>
    <w:p w:rsidR="00FD7526" w:rsidRPr="00B74424" w:rsidRDefault="00FD7526" w:rsidP="00FD7526">
      <w:pPr>
        <w:autoSpaceDE w:val="0"/>
        <w:autoSpaceDN w:val="0"/>
        <w:bidi w:val="0"/>
        <w:adjustRightInd w:val="0"/>
        <w:spacing w:after="200" w:line="276" w:lineRule="auto"/>
        <w:rPr>
          <w:rFonts w:ascii="NewCenturySchlbk-Roman" w:eastAsia="Calibri" w:hAnsi="NewCenturySchlbk-Roman" w:cs="Arial"/>
          <w:rtl/>
        </w:rPr>
      </w:pPr>
    </w:p>
    <w:p w:rsidR="00FD7526" w:rsidRPr="00B74424" w:rsidRDefault="00FD7526" w:rsidP="00FD7526">
      <w:pPr>
        <w:autoSpaceDE w:val="0"/>
        <w:autoSpaceDN w:val="0"/>
        <w:bidi w:val="0"/>
        <w:adjustRightInd w:val="0"/>
        <w:spacing w:after="0" w:line="240" w:lineRule="auto"/>
        <w:rPr>
          <w:rFonts w:ascii="NewCenturySchlbk-Roman" w:eastAsia="Calibri" w:hAnsi="NewCenturySchlbk-Roman" w:cs="NewCenturySchlbk-Roman"/>
        </w:rPr>
      </w:pPr>
      <w:r w:rsidRPr="00B74424">
        <w:rPr>
          <w:rFonts w:ascii="NewCenturySchlbk-Roman" w:eastAsia="Calibri" w:hAnsi="NewCenturySchlbk-Roman" w:cs="NewCenturySchlbk-Roman"/>
        </w:rPr>
        <w:t xml:space="preserve">            5. </w:t>
      </w:r>
      <w:proofErr w:type="spellStart"/>
      <w:r w:rsidRPr="00B74424">
        <w:rPr>
          <w:rFonts w:ascii="NewCenturySchlbk-Roman" w:eastAsia="Calibri" w:hAnsi="NewCenturySchlbk-Roman" w:cs="NewCenturySchlbk-Roman"/>
        </w:rPr>
        <w:t>Navon</w:t>
      </w:r>
      <w:proofErr w:type="spellEnd"/>
      <w:r w:rsidRPr="00B74424">
        <w:rPr>
          <w:rFonts w:ascii="NewCenturySchlbk-Roman" w:eastAsia="Calibri" w:hAnsi="NewCenturySchlbk-Roman" w:cs="NewCenturySchlbk-Roman"/>
        </w:rPr>
        <w:t>, S. (2015). The Dual-Dialectical Conceptualization in Psychotherapy.</w:t>
      </w:r>
    </w:p>
    <w:p w:rsidR="00FD7526" w:rsidRPr="00B74424" w:rsidRDefault="00FD7526" w:rsidP="00FD7526">
      <w:pPr>
        <w:autoSpaceDE w:val="0"/>
        <w:autoSpaceDN w:val="0"/>
        <w:bidi w:val="0"/>
        <w:adjustRightInd w:val="0"/>
        <w:spacing w:after="0" w:line="240" w:lineRule="auto"/>
        <w:rPr>
          <w:rFonts w:ascii="NewCenturySchlbk-Roman" w:eastAsia="Calibri" w:hAnsi="NewCenturySchlbk-Roman" w:cs="NewCenturySchlbk-Roman"/>
          <w:i/>
          <w:iCs/>
        </w:rPr>
      </w:pPr>
      <w:r w:rsidRPr="00B74424">
        <w:rPr>
          <w:rFonts w:ascii="NewCenturySchlbk-Roman" w:eastAsia="Calibri" w:hAnsi="NewCenturySchlbk-Roman" w:cs="NewCenturySchlbk-Roman"/>
          <w:i/>
          <w:iCs/>
        </w:rPr>
        <w:t xml:space="preserve">               American Journal of Psychotherapy, Vol. 69, No.1, 53-63.</w:t>
      </w:r>
    </w:p>
    <w:p w:rsidR="00FD7526" w:rsidRPr="00B74424" w:rsidRDefault="00FD7526" w:rsidP="00FD7526">
      <w:pPr>
        <w:autoSpaceDE w:val="0"/>
        <w:autoSpaceDN w:val="0"/>
        <w:bidi w:val="0"/>
        <w:adjustRightInd w:val="0"/>
        <w:spacing w:after="0" w:line="240" w:lineRule="auto"/>
        <w:rPr>
          <w:rFonts w:ascii="NewCenturySchlbk-Roman" w:eastAsia="Calibri" w:hAnsi="NewCenturySchlbk-Roman" w:cs="NewCenturySchlbk-Roman"/>
          <w:i/>
          <w:iCs/>
        </w:rPr>
      </w:pPr>
    </w:p>
    <w:p w:rsidR="00FD7526" w:rsidRPr="00B74424" w:rsidRDefault="00FD7526" w:rsidP="00FD752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424">
        <w:rPr>
          <w:rFonts w:ascii="NewCenturySchlbk-Roman" w:eastAsia="Calibri" w:hAnsi="NewCenturySchlbk-Roman" w:cs="NewCenturySchlbk-Roman"/>
        </w:rPr>
        <w:t xml:space="preserve">            6. </w:t>
      </w:r>
      <w:proofErr w:type="spellStart"/>
      <w:r w:rsidRPr="00B74424">
        <w:rPr>
          <w:rFonts w:ascii="NewCenturySchlbk-Roman" w:eastAsia="Calibri" w:hAnsi="NewCenturySchlbk-Roman" w:cs="NewCenturySchlbk-Roman"/>
        </w:rPr>
        <w:t>Navon</w:t>
      </w:r>
      <w:proofErr w:type="spellEnd"/>
      <w:r w:rsidRPr="00B74424">
        <w:rPr>
          <w:rFonts w:ascii="NewCenturySchlbk-Roman" w:eastAsia="Calibri" w:hAnsi="NewCenturySchlbk-Roman" w:cs="NewCenturySchlbk-Roman"/>
        </w:rPr>
        <w:t xml:space="preserve">, S. (2016). </w:t>
      </w:r>
      <w:r w:rsidRPr="00B74424">
        <w:rPr>
          <w:rFonts w:ascii="Times New Roman" w:eastAsia="Calibri" w:hAnsi="Times New Roman" w:cs="Times New Roman"/>
          <w:sz w:val="24"/>
          <w:szCs w:val="24"/>
        </w:rPr>
        <w:t xml:space="preserve">The Dual-Dialectical Conceptualization: A case of </w:t>
      </w:r>
      <w:proofErr w:type="spellStart"/>
      <w:r w:rsidRPr="00B74424">
        <w:rPr>
          <w:rFonts w:ascii="Times New Roman" w:eastAsia="Calibri" w:hAnsi="Times New Roman" w:cs="Times New Roman"/>
          <w:sz w:val="24"/>
          <w:szCs w:val="24"/>
        </w:rPr>
        <w:t>Crohn's</w:t>
      </w:r>
      <w:proofErr w:type="spellEnd"/>
      <w:r w:rsidRPr="00B7442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D7526" w:rsidRPr="00B74424" w:rsidRDefault="00FD7526" w:rsidP="00FD7526">
      <w:pPr>
        <w:bidi w:val="0"/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he-IL"/>
        </w:rPr>
      </w:pPr>
      <w:r w:rsidRPr="00B74424">
        <w:rPr>
          <w:rFonts w:ascii="Times New Roman" w:eastAsia="Calibri" w:hAnsi="Times New Roman" w:cs="Times New Roman"/>
          <w:sz w:val="24"/>
          <w:szCs w:val="24"/>
          <w:lang w:eastAsia="he-IL"/>
        </w:rPr>
        <w:t xml:space="preserve">     </w:t>
      </w:r>
      <w:proofErr w:type="gramStart"/>
      <w:r w:rsidRPr="00B74424">
        <w:rPr>
          <w:rFonts w:ascii="Times New Roman" w:eastAsia="Calibri" w:hAnsi="Times New Roman" w:cs="Times New Roman"/>
          <w:sz w:val="24"/>
          <w:szCs w:val="24"/>
          <w:lang w:eastAsia="he-IL"/>
        </w:rPr>
        <w:t>disease</w:t>
      </w:r>
      <w:proofErr w:type="gramEnd"/>
      <w:r w:rsidRPr="00B74424">
        <w:rPr>
          <w:rFonts w:ascii="Times New Roman" w:eastAsia="Calibri" w:hAnsi="Times New Roman" w:cs="Times New Roman"/>
          <w:sz w:val="24"/>
          <w:szCs w:val="24"/>
          <w:lang w:eastAsia="he-IL"/>
        </w:rPr>
        <w:t xml:space="preserve">. </w:t>
      </w:r>
      <w:r w:rsidRPr="00B74424">
        <w:rPr>
          <w:rFonts w:ascii="Times New Roman" w:eastAsia="Calibri" w:hAnsi="Times New Roman" w:cs="Times New Roman"/>
          <w:i/>
          <w:iCs/>
          <w:sz w:val="24"/>
          <w:szCs w:val="24"/>
          <w:lang w:eastAsia="he-IL"/>
        </w:rPr>
        <w:t>Journal of Psychotherapy Integration</w:t>
      </w:r>
      <w:r w:rsidRPr="00B74424">
        <w:rPr>
          <w:rFonts w:ascii="Times New Roman" w:eastAsia="Calibri" w:hAnsi="Times New Roman" w:cs="Arial"/>
          <w:sz w:val="24"/>
          <w:lang w:eastAsia="he-IL"/>
        </w:rPr>
        <w:t xml:space="preserve">, </w:t>
      </w:r>
      <w:r w:rsidRPr="00B74424">
        <w:rPr>
          <w:rFonts w:ascii="Times New Roman" w:eastAsia="Calibri" w:hAnsi="Times New Roman" w:cs="Times New Roman"/>
          <w:sz w:val="24"/>
          <w:szCs w:val="24"/>
          <w:lang w:eastAsia="he-IL"/>
        </w:rPr>
        <w:t>Vol. 26: No. 4 (Dec),</w:t>
      </w:r>
      <w:r w:rsidRPr="00B74424">
        <w:rPr>
          <w:rFonts w:ascii="Times New Roman" w:eastAsia="Calibri" w:hAnsi="Times New Roman" w:cs="Times New Roman"/>
          <w:i/>
          <w:iCs/>
          <w:sz w:val="24"/>
          <w:szCs w:val="24"/>
          <w:lang w:eastAsia="he-IL"/>
        </w:rPr>
        <w:t xml:space="preserve"> 247-  </w:t>
      </w:r>
    </w:p>
    <w:p w:rsidR="00FD7526" w:rsidRPr="00B74424" w:rsidRDefault="00FD7526" w:rsidP="00FD7526">
      <w:pPr>
        <w:bidi w:val="0"/>
        <w:spacing w:after="0" w:line="240" w:lineRule="auto"/>
        <w:ind w:firstLine="567"/>
        <w:rPr>
          <w:rFonts w:ascii="Times New Roman" w:eastAsia="Calibri" w:hAnsi="Times New Roman" w:cs="Arial"/>
          <w:sz w:val="24"/>
          <w:lang w:eastAsia="he-IL"/>
        </w:rPr>
      </w:pPr>
      <w:r w:rsidRPr="00B74424">
        <w:rPr>
          <w:rFonts w:ascii="Times New Roman" w:eastAsia="Calibri" w:hAnsi="Times New Roman" w:cs="Times New Roman"/>
          <w:i/>
          <w:iCs/>
          <w:sz w:val="24"/>
          <w:szCs w:val="24"/>
          <w:lang w:eastAsia="he-IL"/>
        </w:rPr>
        <w:t xml:space="preserve">     352</w:t>
      </w:r>
      <w:r w:rsidRPr="00B74424">
        <w:rPr>
          <w:rFonts w:ascii="Times New Roman" w:eastAsia="Calibri" w:hAnsi="Times New Roman" w:cs="Arial"/>
          <w:sz w:val="24"/>
          <w:lang w:eastAsia="he-IL"/>
        </w:rPr>
        <w:t>.</w:t>
      </w:r>
    </w:p>
    <w:p w:rsidR="00FD7526" w:rsidRPr="00B74424" w:rsidRDefault="00FD7526" w:rsidP="00FD752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7526" w:rsidRPr="00B74424" w:rsidRDefault="00FD7526" w:rsidP="00FD7526">
      <w:pPr>
        <w:bidi w:val="0"/>
        <w:spacing w:after="0" w:line="240" w:lineRule="auto"/>
        <w:rPr>
          <w:rFonts w:ascii="NewCenturySchlbk-Roman" w:eastAsia="Calibri" w:hAnsi="NewCenturySchlbk-Roman" w:cs="NewCenturySchlbk-Roman"/>
        </w:rPr>
      </w:pPr>
      <w:r w:rsidRPr="00B74424">
        <w:rPr>
          <w:rFonts w:ascii="NewCenturySchlbk-Roman" w:eastAsia="Calibri" w:hAnsi="NewCenturySchlbk-Roman" w:cs="NewCenturySchlbk-Roman"/>
        </w:rPr>
        <w:t xml:space="preserve">            7. </w:t>
      </w:r>
      <w:proofErr w:type="spellStart"/>
      <w:r w:rsidRPr="00B74424">
        <w:rPr>
          <w:rFonts w:ascii="NewCenturySchlbk-Roman" w:eastAsia="Calibri" w:hAnsi="NewCenturySchlbk-Roman" w:cs="NewCenturySchlbk-Roman"/>
        </w:rPr>
        <w:t>Navon</w:t>
      </w:r>
      <w:proofErr w:type="spellEnd"/>
      <w:r w:rsidRPr="00B74424">
        <w:rPr>
          <w:rFonts w:ascii="NewCenturySchlbk-Roman" w:eastAsia="Calibri" w:hAnsi="NewCenturySchlbk-Roman" w:cs="NewCenturySchlbk-Roman"/>
        </w:rPr>
        <w:t xml:space="preserve">, S., </w:t>
      </w:r>
      <w:proofErr w:type="spellStart"/>
      <w:r w:rsidRPr="00B74424">
        <w:rPr>
          <w:rFonts w:ascii="NewCenturySchlbk-Roman" w:eastAsia="Calibri" w:hAnsi="NewCenturySchlbk-Roman" w:cs="NewCenturySchlbk-Roman"/>
        </w:rPr>
        <w:t>Meyerson</w:t>
      </w:r>
      <w:proofErr w:type="spellEnd"/>
      <w:r w:rsidRPr="00B74424">
        <w:rPr>
          <w:rFonts w:ascii="NewCenturySchlbk-Roman" w:eastAsia="Calibri" w:hAnsi="NewCenturySchlbk-Roman" w:cs="NewCenturySchlbk-Roman"/>
        </w:rPr>
        <w:t xml:space="preserve">, J., </w:t>
      </w:r>
      <w:proofErr w:type="spellStart"/>
      <w:r w:rsidRPr="00B74424">
        <w:rPr>
          <w:rFonts w:ascii="NewCenturySchlbk-Roman" w:eastAsia="Calibri" w:hAnsi="NewCenturySchlbk-Roman" w:cs="NewCenturySchlbk-Roman"/>
        </w:rPr>
        <w:t>Lahav</w:t>
      </w:r>
      <w:proofErr w:type="spellEnd"/>
      <w:r w:rsidRPr="00B74424">
        <w:rPr>
          <w:rFonts w:ascii="NewCenturySchlbk-Roman" w:eastAsia="Calibri" w:hAnsi="NewCenturySchlbk-Roman" w:cs="NewCenturySchlbk-Roman"/>
        </w:rPr>
        <w:t xml:space="preserve">. Y. (2018). Two-Track Differentiation     </w:t>
      </w:r>
    </w:p>
    <w:p w:rsidR="00FD7526" w:rsidRPr="00B74424" w:rsidRDefault="00FD7526" w:rsidP="00FD7526">
      <w:pPr>
        <w:bidi w:val="0"/>
        <w:spacing w:after="0" w:line="240" w:lineRule="auto"/>
        <w:rPr>
          <w:rFonts w:ascii="NewCenturySchlbk-Roman" w:eastAsia="Calibri" w:hAnsi="NewCenturySchlbk-Roman" w:cs="NewCenturySchlbk-Roman"/>
        </w:rPr>
      </w:pPr>
      <w:r w:rsidRPr="00B74424">
        <w:rPr>
          <w:rFonts w:ascii="NewCenturySchlbk-Roman" w:eastAsia="Calibri" w:hAnsi="NewCenturySchlbk-Roman" w:cs="NewCenturySchlbk-Roman"/>
        </w:rPr>
        <w:t xml:space="preserve">                Paradigm in Psychotherapy. </w:t>
      </w:r>
      <w:r w:rsidRPr="00B74424">
        <w:rPr>
          <w:rFonts w:ascii="NewCenturySchlbk-Roman" w:eastAsia="Calibri" w:hAnsi="NewCenturySchlbk-Roman" w:cs="NewCenturySchlbk-Roman"/>
          <w:i/>
          <w:iCs/>
        </w:rPr>
        <w:t>Journal of Contemporary Psychotherapy</w:t>
      </w:r>
      <w:r w:rsidRPr="00B74424">
        <w:rPr>
          <w:rFonts w:ascii="NewCenturySchlbk-Roman" w:eastAsia="Calibri" w:hAnsi="NewCenturySchlbk-Roman" w:cs="NewCenturySchlbk-Roman"/>
        </w:rPr>
        <w:t xml:space="preserve">. </w:t>
      </w:r>
    </w:p>
    <w:p w:rsidR="00FD7526" w:rsidRPr="00B74424" w:rsidRDefault="00FD7526" w:rsidP="00FD7526">
      <w:pPr>
        <w:bidi w:val="0"/>
        <w:spacing w:after="0" w:line="240" w:lineRule="auto"/>
        <w:rPr>
          <w:rFonts w:ascii="NewCenturySchlbk-Roman" w:eastAsia="Calibri" w:hAnsi="NewCenturySchlbk-Roman" w:cs="NewCenturySchlbk-Roman"/>
          <w:i/>
          <w:iCs/>
        </w:rPr>
      </w:pPr>
      <w:r w:rsidRPr="00B74424">
        <w:rPr>
          <w:rFonts w:ascii="NewCenturySchlbk-Roman" w:eastAsia="Calibri" w:hAnsi="NewCenturySchlbk-Roman" w:cs="NewCenturySchlbk-Roman"/>
        </w:rPr>
        <w:t xml:space="preserve">                </w:t>
      </w:r>
      <w:r w:rsidRPr="00B74424">
        <w:rPr>
          <w:rFonts w:ascii="NewCenturySchlbk-Roman" w:eastAsia="Calibri" w:hAnsi="NewCenturySchlbk-Roman" w:cs="NewCenturySchlbk-Roman"/>
          <w:i/>
          <w:iCs/>
        </w:rPr>
        <w:t>Volume 48, Issue I, 27–32</w:t>
      </w:r>
      <w:r w:rsidRPr="00B74424">
        <w:rPr>
          <w:rFonts w:ascii="NewCenturySchlbk-Roman" w:eastAsia="Calibri" w:hAnsi="NewCenturySchlbk-Roman" w:cs="NewCenturySchlbk-Roman"/>
        </w:rPr>
        <w:t>.</w:t>
      </w:r>
    </w:p>
    <w:p w:rsidR="00FD7526" w:rsidRPr="00B74424" w:rsidRDefault="00FD7526" w:rsidP="00FD7526">
      <w:pPr>
        <w:bidi w:val="0"/>
        <w:spacing w:after="0" w:line="240" w:lineRule="auto"/>
        <w:rPr>
          <w:rFonts w:ascii="NewCenturySchlbk-Roman" w:eastAsia="Calibri" w:hAnsi="NewCenturySchlbk-Roman" w:cs="NewCenturySchlbk-Roman"/>
          <w:i/>
          <w:iCs/>
        </w:rPr>
      </w:pPr>
    </w:p>
    <w:p w:rsidR="00FD7526" w:rsidRPr="00B74424" w:rsidRDefault="00FD7526" w:rsidP="00FD7526">
      <w:pPr>
        <w:bidi w:val="0"/>
        <w:spacing w:after="0" w:line="240" w:lineRule="auto"/>
        <w:rPr>
          <w:rFonts w:ascii="NewCenturySchlbk-Roman" w:eastAsia="Calibri" w:hAnsi="NewCenturySchlbk-Roman" w:cs="NewCenturySchlbk-Roman"/>
        </w:rPr>
      </w:pPr>
      <w:r w:rsidRPr="00B74424">
        <w:rPr>
          <w:rFonts w:ascii="NewCenturySchlbk-Roman" w:eastAsia="Calibri" w:hAnsi="NewCenturySchlbk-Roman" w:cs="NewCenturySchlbk-Roman"/>
        </w:rPr>
        <w:t xml:space="preserve">            8. </w:t>
      </w:r>
      <w:proofErr w:type="spellStart"/>
      <w:r w:rsidRPr="00B74424">
        <w:rPr>
          <w:rFonts w:ascii="NewCenturySchlbk-Roman" w:eastAsia="Calibri" w:hAnsi="NewCenturySchlbk-Roman" w:cs="NewCenturySchlbk-Roman"/>
        </w:rPr>
        <w:t>Navon</w:t>
      </w:r>
      <w:proofErr w:type="spellEnd"/>
      <w:r w:rsidRPr="00B74424">
        <w:rPr>
          <w:rFonts w:ascii="NewCenturySchlbk-Roman" w:eastAsia="Calibri" w:hAnsi="NewCenturySchlbk-Roman" w:cs="NewCenturySchlbk-Roman"/>
        </w:rPr>
        <w:t xml:space="preserve">, S. (2018). Two Are Better than One: Dual-Track Interventions in </w:t>
      </w:r>
    </w:p>
    <w:p w:rsidR="00FD7526" w:rsidRPr="00B74424" w:rsidRDefault="00FD7526" w:rsidP="00FD7526">
      <w:pPr>
        <w:bidi w:val="0"/>
        <w:spacing w:after="0" w:line="240" w:lineRule="auto"/>
        <w:rPr>
          <w:rFonts w:ascii="NewCenturySchlbk-Roman" w:eastAsia="Calibri" w:hAnsi="NewCenturySchlbk-Roman" w:cs="NewCenturySchlbk-Roman"/>
        </w:rPr>
      </w:pPr>
      <w:r w:rsidRPr="00B74424">
        <w:rPr>
          <w:rFonts w:ascii="NewCenturySchlbk-Roman" w:eastAsia="Calibri" w:hAnsi="NewCenturySchlbk-Roman" w:cs="NewCenturySchlbk-Roman"/>
        </w:rPr>
        <w:t xml:space="preserve">                Hypnotherapy. </w:t>
      </w:r>
      <w:r w:rsidRPr="00B74424">
        <w:rPr>
          <w:rFonts w:ascii="NewCenturySchlbk-Roman" w:eastAsia="Calibri" w:hAnsi="NewCenturySchlbk-Roman" w:cs="NewCenturySchlbk-Roman"/>
          <w:i/>
          <w:iCs/>
        </w:rPr>
        <w:t xml:space="preserve">American Journal of Clinical Hypnosis. </w:t>
      </w:r>
      <w:proofErr w:type="gramStart"/>
      <w:r w:rsidRPr="00B74424">
        <w:rPr>
          <w:rFonts w:ascii="NewCenturySchlbk-Roman" w:eastAsia="Calibri" w:hAnsi="NewCenturySchlbk-Roman" w:cs="NewCenturySchlbk-Roman"/>
        </w:rPr>
        <w:t>60</w:t>
      </w:r>
      <w:proofErr w:type="gramEnd"/>
      <w:r w:rsidRPr="00B74424">
        <w:rPr>
          <w:rFonts w:ascii="NewCenturySchlbk-Roman" w:eastAsia="Calibri" w:hAnsi="NewCenturySchlbk-Roman" w:cs="NewCenturySchlbk-Roman"/>
        </w:rPr>
        <w:t>: 348–356.</w:t>
      </w:r>
    </w:p>
    <w:p w:rsidR="00FD7526" w:rsidRPr="00B74424" w:rsidRDefault="00FD7526" w:rsidP="00FD7526">
      <w:pPr>
        <w:bidi w:val="0"/>
        <w:spacing w:after="0" w:line="240" w:lineRule="auto"/>
        <w:rPr>
          <w:rFonts w:ascii="NewCenturySchlbk-Roman" w:eastAsia="Calibri" w:hAnsi="NewCenturySchlbk-Roman" w:cs="NewCenturySchlbk-Roman"/>
        </w:rPr>
      </w:pPr>
      <w:r w:rsidRPr="00B74424">
        <w:rPr>
          <w:rFonts w:ascii="NewCenturySchlbk-Roman" w:eastAsia="Calibri" w:hAnsi="NewCenturySchlbk-Roman" w:cs="NewCenturySchlbk-Roman"/>
        </w:rPr>
        <w:t xml:space="preserve">                 </w:t>
      </w:r>
    </w:p>
    <w:p w:rsidR="007B1155" w:rsidRDefault="007B1155">
      <w:pPr>
        <w:rPr>
          <w:rFonts w:hint="cs"/>
        </w:rPr>
      </w:pPr>
      <w:bookmarkStart w:id="0" w:name="_GoBack"/>
      <w:bookmarkEnd w:id="0"/>
    </w:p>
    <w:sectPr w:rsidR="007B1155" w:rsidSect="004831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26"/>
    <w:rsid w:val="00483134"/>
    <w:rsid w:val="007B1155"/>
    <w:rsid w:val="00AA4C5F"/>
    <w:rsid w:val="00EE25A7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03902-6B3E-4317-960F-5F039842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2">
      <a:majorFont>
        <a:latin typeface="Times New Roman"/>
        <a:ea typeface=""/>
        <a:cs typeface="David"/>
      </a:majorFont>
      <a:minorFont>
        <a:latin typeface="Times New Roman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שאול נבון</dc:creator>
  <cp:keywords/>
  <dc:description/>
  <cp:lastModifiedBy>שאול נבון</cp:lastModifiedBy>
  <cp:revision>1</cp:revision>
  <dcterms:created xsi:type="dcterms:W3CDTF">2019-12-28T06:50:00Z</dcterms:created>
  <dcterms:modified xsi:type="dcterms:W3CDTF">2019-12-28T06:50:00Z</dcterms:modified>
</cp:coreProperties>
</file>